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rPr>
        <w:t xml:space="preserve"> History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a small freshwater commonest polyp, is readily obtainable coelenterate. It serves a good example from the coelenterates to illustrate the fundamental characteristics</w:t>
      </w:r>
      <w:r w:rsidR="004257C2">
        <w:rPr>
          <w:rFonts w:ascii="Georgia" w:eastAsia="Times New Roman" w:hAnsi="Georgia" w:cs="Times New Roman"/>
          <w:color w:val="424142"/>
          <w:sz w:val="30"/>
          <w:szCs w:val="30"/>
        </w:rPr>
        <w:t xml:space="preserve"> of </w:t>
      </w:r>
      <w:proofErr w:type="spellStart"/>
      <w:r w:rsidR="004257C2">
        <w:rPr>
          <w:rFonts w:ascii="Georgia" w:eastAsia="Times New Roman" w:hAnsi="Georgia" w:cs="Times New Roman"/>
          <w:color w:val="424142"/>
          <w:sz w:val="30"/>
          <w:szCs w:val="30"/>
        </w:rPr>
        <w:t>Metaz</w:t>
      </w:r>
      <w:r w:rsidR="007F33B9">
        <w:rPr>
          <w:rFonts w:ascii="Georgia" w:eastAsia="Times New Roman" w:hAnsi="Georgia" w:cs="Times New Roman"/>
          <w:color w:val="424142"/>
          <w:sz w:val="30"/>
          <w:szCs w:val="30"/>
        </w:rPr>
        <w:t>oa</w:t>
      </w:r>
      <w:proofErr w:type="spellEnd"/>
      <w:r w:rsidR="007F33B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Hydra is represented by several species in the different parts of the world. Some of the common species are H. </w:t>
      </w:r>
      <w:proofErr w:type="spellStart"/>
      <w:r w:rsidRPr="001A0D99">
        <w:rPr>
          <w:rFonts w:ascii="Georgia" w:eastAsia="Times New Roman" w:hAnsi="Georgia" w:cs="Times New Roman"/>
          <w:color w:val="424142"/>
          <w:sz w:val="30"/>
          <w:szCs w:val="30"/>
        </w:rPr>
        <w:t>vulgaris</w:t>
      </w:r>
      <w:proofErr w:type="spellEnd"/>
      <w:r w:rsidRPr="001A0D99">
        <w:rPr>
          <w:rFonts w:ascii="Georgia" w:eastAsia="Times New Roman" w:hAnsi="Georgia" w:cs="Times New Roman"/>
          <w:color w:val="424142"/>
          <w:sz w:val="30"/>
          <w:szCs w:val="30"/>
        </w:rPr>
        <w:t xml:space="preserve">, which is orange-red </w:t>
      </w:r>
      <w:proofErr w:type="spellStart"/>
      <w:r w:rsidRPr="001A0D99">
        <w:rPr>
          <w:rFonts w:ascii="Georgia" w:eastAsia="Times New Roman" w:hAnsi="Georgia" w:cs="Times New Roman"/>
          <w:color w:val="424142"/>
          <w:sz w:val="30"/>
          <w:szCs w:val="30"/>
        </w:rPr>
        <w:t>coloured</w:t>
      </w:r>
      <w:proofErr w:type="spellEnd"/>
      <w:r w:rsidRPr="001A0D99">
        <w:rPr>
          <w:rFonts w:ascii="Georgia" w:eastAsia="Times New Roman" w:hAnsi="Georgia" w:cs="Times New Roman"/>
          <w:color w:val="424142"/>
          <w:sz w:val="30"/>
          <w:szCs w:val="30"/>
        </w:rPr>
        <w:t xml:space="preserve"> found in the freshwaters of America and Europe. H. </w:t>
      </w:r>
      <w:proofErr w:type="spellStart"/>
      <w:r w:rsidRPr="001A0D99">
        <w:rPr>
          <w:rFonts w:ascii="Georgia" w:eastAsia="Times New Roman" w:hAnsi="Georgia" w:cs="Times New Roman"/>
          <w:color w:val="424142"/>
          <w:sz w:val="30"/>
          <w:szCs w:val="30"/>
        </w:rPr>
        <w:t>fusca</w:t>
      </w:r>
      <w:proofErr w:type="spellEnd"/>
      <w:r w:rsidRPr="001A0D99">
        <w:rPr>
          <w:rFonts w:ascii="Georgia" w:eastAsia="Times New Roman" w:hAnsi="Georgia" w:cs="Times New Roman"/>
          <w:color w:val="424142"/>
          <w:sz w:val="30"/>
          <w:szCs w:val="30"/>
        </w:rPr>
        <w:t xml:space="preserve"> or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xml:space="preserve"> which is now known as </w:t>
      </w:r>
      <w:proofErr w:type="spellStart"/>
      <w:r w:rsidRPr="001A0D99">
        <w:rPr>
          <w:rFonts w:ascii="Georgia" w:eastAsia="Times New Roman" w:hAnsi="Georgia" w:cs="Times New Roman"/>
          <w:color w:val="424142"/>
          <w:sz w:val="30"/>
          <w:szCs w:val="30"/>
        </w:rPr>
        <w:t>Pelmatohydra</w:t>
      </w:r>
      <w:proofErr w:type="spellEnd"/>
      <w:r w:rsidRPr="001A0D99">
        <w:rPr>
          <w:rFonts w:ascii="Georgia" w:eastAsia="Times New Roman" w:hAnsi="Georgia" w:cs="Times New Roman"/>
          <w:color w:val="424142"/>
          <w:sz w:val="30"/>
          <w:szCs w:val="30"/>
        </w:rPr>
        <w:t xml:space="preserve"> is the brown hydra reported chiefly from Punjab in India, North America and Europe.</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 </w:t>
      </w:r>
      <w:proofErr w:type="spellStart"/>
      <w:r w:rsidRPr="001A0D99">
        <w:rPr>
          <w:rFonts w:ascii="Georgia" w:eastAsia="Times New Roman" w:hAnsi="Georgia" w:cs="Times New Roman"/>
          <w:color w:val="424142"/>
          <w:sz w:val="30"/>
          <w:szCs w:val="30"/>
        </w:rPr>
        <w:t>viridis</w:t>
      </w:r>
      <w:proofErr w:type="spellEnd"/>
      <w:r w:rsidRPr="001A0D99">
        <w:rPr>
          <w:rFonts w:ascii="Georgia" w:eastAsia="Times New Roman" w:hAnsi="Georgia" w:cs="Times New Roman"/>
          <w:color w:val="424142"/>
          <w:sz w:val="30"/>
          <w:szCs w:val="30"/>
        </w:rPr>
        <w:t xml:space="preserve"> now known as </w:t>
      </w:r>
      <w:proofErr w:type="spellStart"/>
      <w:r w:rsidRPr="001A0D99">
        <w:rPr>
          <w:rFonts w:ascii="Georgia" w:eastAsia="Times New Roman" w:hAnsi="Georgia" w:cs="Times New Roman"/>
          <w:color w:val="424142"/>
          <w:sz w:val="30"/>
          <w:szCs w:val="30"/>
        </w:rPr>
        <w:t>Chlorohydra</w:t>
      </w:r>
      <w:proofErr w:type="spellEnd"/>
      <w:r w:rsidRPr="001A0D99">
        <w:rPr>
          <w:rFonts w:ascii="Georgia" w:eastAsia="Times New Roman" w:hAnsi="Georgia" w:cs="Times New Roman"/>
          <w:color w:val="424142"/>
          <w:sz w:val="30"/>
          <w:szCs w:val="30"/>
        </w:rPr>
        <w:t xml:space="preserve"> </w:t>
      </w:r>
      <w:proofErr w:type="spellStart"/>
      <w:r w:rsidRPr="001A0D99">
        <w:rPr>
          <w:rFonts w:ascii="Georgia" w:eastAsia="Times New Roman" w:hAnsi="Georgia" w:cs="Times New Roman"/>
          <w:color w:val="424142"/>
          <w:sz w:val="30"/>
          <w:szCs w:val="30"/>
        </w:rPr>
        <w:t>viridissima</w:t>
      </w:r>
      <w:proofErr w:type="spellEnd"/>
      <w:r w:rsidRPr="001A0D99">
        <w:rPr>
          <w:rFonts w:ascii="Georgia" w:eastAsia="Times New Roman" w:hAnsi="Georgia" w:cs="Times New Roman"/>
          <w:color w:val="424142"/>
          <w:sz w:val="30"/>
          <w:szCs w:val="30"/>
        </w:rPr>
        <w:t xml:space="preserve"> is the green hydra of America and Europe. Its green </w:t>
      </w:r>
      <w:proofErr w:type="spellStart"/>
      <w:r w:rsidRPr="001A0D99">
        <w:rPr>
          <w:rFonts w:ascii="Georgia" w:eastAsia="Times New Roman" w:hAnsi="Georgia" w:cs="Times New Roman"/>
          <w:color w:val="424142"/>
          <w:sz w:val="30"/>
          <w:szCs w:val="30"/>
        </w:rPr>
        <w:t>colour</w:t>
      </w:r>
      <w:proofErr w:type="spellEnd"/>
      <w:r w:rsidRPr="001A0D99">
        <w:rPr>
          <w:rFonts w:ascii="Georgia" w:eastAsia="Times New Roman" w:hAnsi="Georgia" w:cs="Times New Roman"/>
          <w:color w:val="424142"/>
          <w:sz w:val="30"/>
          <w:szCs w:val="30"/>
        </w:rPr>
        <w:t xml:space="preserve"> is due to the presence </w:t>
      </w:r>
      <w:proofErr w:type="gramStart"/>
      <w:r w:rsidRPr="001A0D99">
        <w:rPr>
          <w:rFonts w:ascii="Georgia" w:eastAsia="Times New Roman" w:hAnsi="Georgia" w:cs="Times New Roman"/>
          <w:color w:val="424142"/>
          <w:sz w:val="30"/>
          <w:szCs w:val="30"/>
        </w:rPr>
        <w:t>of a</w:t>
      </w:r>
      <w:proofErr w:type="gramEnd"/>
      <w:r w:rsidRPr="001A0D99">
        <w:rPr>
          <w:rFonts w:ascii="Georgia" w:eastAsia="Times New Roman" w:hAnsi="Georgia" w:cs="Times New Roman"/>
          <w:color w:val="424142"/>
          <w:sz w:val="30"/>
          <w:szCs w:val="30"/>
        </w:rPr>
        <w:t xml:space="preserve"> symbiotic green algae, </w:t>
      </w:r>
      <w:proofErr w:type="spellStart"/>
      <w:r w:rsidRPr="001A0D99">
        <w:rPr>
          <w:rFonts w:ascii="Georgia" w:eastAsia="Times New Roman" w:hAnsi="Georgia" w:cs="Times New Roman"/>
          <w:color w:val="424142"/>
          <w:sz w:val="30"/>
          <w:szCs w:val="30"/>
        </w:rPr>
        <w:t>Zoochlorellae</w:t>
      </w:r>
      <w:proofErr w:type="spellEnd"/>
      <w:r w:rsidRPr="001A0D99">
        <w:rPr>
          <w:rFonts w:ascii="Georgia" w:eastAsia="Times New Roman" w:hAnsi="Georgia" w:cs="Times New Roman"/>
          <w:color w:val="424142"/>
          <w:sz w:val="30"/>
          <w:szCs w:val="30"/>
        </w:rPr>
        <w:t xml:space="preserve"> in its </w:t>
      </w:r>
      <w:proofErr w:type="spellStart"/>
      <w:r w:rsidRPr="001A0D99">
        <w:rPr>
          <w:rFonts w:ascii="Georgia" w:eastAsia="Times New Roman" w:hAnsi="Georgia" w:cs="Times New Roman"/>
          <w:color w:val="424142"/>
          <w:sz w:val="30"/>
          <w:szCs w:val="30"/>
        </w:rPr>
        <w:t>endodermal</w:t>
      </w:r>
      <w:proofErr w:type="spellEnd"/>
      <w:r w:rsidRPr="001A0D99">
        <w:rPr>
          <w:rFonts w:ascii="Georgia" w:eastAsia="Times New Roman" w:hAnsi="Georgia" w:cs="Times New Roman"/>
          <w:color w:val="424142"/>
          <w:sz w:val="30"/>
          <w:szCs w:val="30"/>
        </w:rPr>
        <w:t xml:space="preserve"> cells. H. </w:t>
      </w:r>
      <w:proofErr w:type="spellStart"/>
      <w:r w:rsidRPr="001A0D99">
        <w:rPr>
          <w:rFonts w:ascii="Georgia" w:eastAsia="Times New Roman" w:hAnsi="Georgia" w:cs="Times New Roman"/>
          <w:color w:val="424142"/>
          <w:sz w:val="30"/>
          <w:szCs w:val="30"/>
        </w:rPr>
        <w:t>gangetica</w:t>
      </w:r>
      <w:proofErr w:type="spellEnd"/>
      <w:r w:rsidRPr="001A0D99">
        <w:rPr>
          <w:rFonts w:ascii="Georgia" w:eastAsia="Times New Roman" w:hAnsi="Georgia" w:cs="Times New Roman"/>
          <w:color w:val="424142"/>
          <w:sz w:val="30"/>
          <w:szCs w:val="30"/>
        </w:rPr>
        <w:t xml:space="preserve"> is found in the pond and other water reservoirs along the river Ganges.</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bookmarkStart w:id="0" w:name="bookmark123"/>
      <w:bookmarkEnd w:id="0"/>
      <w:r>
        <w:rPr>
          <w:rFonts w:ascii="Georgia" w:eastAsia="Times New Roman" w:hAnsi="Georgia" w:cs="Times New Roman"/>
          <w:b/>
          <w:bCs/>
          <w:noProof/>
          <w:color w:val="888888"/>
          <w:sz w:val="30"/>
          <w:szCs w:val="30"/>
          <w:bdr w:val="none" w:sz="0" w:space="0" w:color="auto" w:frame="1"/>
        </w:rPr>
        <w:drawing>
          <wp:inline distT="0" distB="0" distL="0" distR="0">
            <wp:extent cx="2219325" cy="1285875"/>
            <wp:effectExtent l="19050" t="0" r="9525" b="0"/>
            <wp:docPr id="1" name="Picture 1" descr="Hyd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a">
                      <a:hlinkClick r:id="rId5"/>
                    </pic:cNvPr>
                    <pic:cNvPicPr>
                      <a:picLocks noChangeAspect="1" noChangeArrowheads="1"/>
                    </pic:cNvPicPr>
                  </pic:nvPicPr>
                  <pic:blipFill>
                    <a:blip r:embed="rId6" cstate="print"/>
                    <a:srcRect/>
                    <a:stretch>
                      <a:fillRect/>
                    </a:stretch>
                  </pic:blipFill>
                  <pic:spPr bwMode="auto">
                    <a:xfrm>
                      <a:off x="0" y="0"/>
                      <a:ext cx="2219325" cy="1285875"/>
                    </a:xfrm>
                    <a:prstGeom prst="rect">
                      <a:avLst/>
                    </a:prstGeom>
                    <a:noFill/>
                    <a:ln w="9525">
                      <a:noFill/>
                      <a:miter lim="800000"/>
                      <a:headEnd/>
                      <a:tailEnd/>
                    </a:ln>
                  </pic:spPr>
                </pic:pic>
              </a:graphicData>
            </a:graphic>
          </wp:inline>
        </w:drawing>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25"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2. Habit, Habitat and Culture of Hydra:</w:t>
      </w:r>
    </w:p>
    <w:p w:rsidR="001A0D99" w:rsidRPr="007F33B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is found in freshwater ponds, pools, lakes, streams and ditches.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It usually remains attached to submerged vegetation or with any solid object. When it is undisturbed, its body remains extended with tentacles spread out and shows expansions and contraction without any apparent reason. It is carnivorous in habit and feeds on small insects, insect larvae and small crustaceans. It lives singly, i.e., solitary in habit. It reproduces sexually as well as asexually.</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Collection and Culture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 xml:space="preserve">Hydra can be collected from freshwater lakes, ponds, etc., usually during winter months. If we collect ajar of water with </w:t>
      </w:r>
      <w:proofErr w:type="spellStart"/>
      <w:r w:rsidRPr="001A0D99">
        <w:rPr>
          <w:rFonts w:ascii="Georgia" w:eastAsia="Times New Roman" w:hAnsi="Georgia" w:cs="Times New Roman"/>
          <w:color w:val="424142"/>
          <w:sz w:val="30"/>
          <w:szCs w:val="30"/>
        </w:rPr>
        <w:t>Hydrilla</w:t>
      </w:r>
      <w:proofErr w:type="spellEnd"/>
      <w:r w:rsidRPr="001A0D99">
        <w:rPr>
          <w:rFonts w:ascii="Georgia" w:eastAsia="Times New Roman" w:hAnsi="Georgia" w:cs="Times New Roman"/>
          <w:color w:val="424142"/>
          <w:sz w:val="30"/>
          <w:szCs w:val="30"/>
        </w:rPr>
        <w:t xml:space="preserve"> plants and put it undisturbed for a day or two; we may notice a number of Hydra attached either with the wall of glass jar or with the leaves of </w:t>
      </w:r>
      <w:proofErr w:type="spellStart"/>
      <w:r w:rsidRPr="001A0D99">
        <w:rPr>
          <w:rFonts w:ascii="Georgia" w:eastAsia="Times New Roman" w:hAnsi="Georgia" w:cs="Times New Roman"/>
          <w:color w:val="424142"/>
          <w:sz w:val="30"/>
          <w:szCs w:val="30"/>
        </w:rPr>
        <w:t>Hydrilla</w:t>
      </w:r>
      <w:proofErr w:type="spellEnd"/>
      <w:r w:rsidRPr="001A0D99">
        <w:rPr>
          <w:rFonts w:ascii="Georgia" w:eastAsia="Times New Roman" w:hAnsi="Georgia" w:cs="Times New Roman"/>
          <w:color w:val="424142"/>
          <w:sz w:val="30"/>
          <w:szCs w:val="30"/>
        </w:rPr>
        <w:t xml:space="preserve"> plant.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These may be examined under microscope by putting them on a glass slide with the help of dropper. For making its culture in laboratory, the same may be transferred in aquarium and a sufficient amount of food must be supplied daily. Its food generally consists of Daphnia readily available in stagnant water. By budding, their number increases very soon in the aquarium.</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bookmarkStart w:id="1" w:name="bookmark125"/>
      <w:bookmarkEnd w:id="1"/>
      <w:r>
        <w:rPr>
          <w:rFonts w:ascii="Georgia" w:eastAsia="Times New Roman" w:hAnsi="Georgia" w:cs="Times New Roman"/>
          <w:b/>
          <w:bCs/>
          <w:noProof/>
          <w:color w:val="888888"/>
          <w:sz w:val="30"/>
          <w:szCs w:val="30"/>
          <w:bdr w:val="none" w:sz="0" w:space="0" w:color="auto" w:frame="1"/>
        </w:rPr>
        <w:drawing>
          <wp:inline distT="0" distB="0" distL="0" distR="0">
            <wp:extent cx="5038725" cy="3048000"/>
            <wp:effectExtent l="19050" t="0" r="9525" b="0"/>
            <wp:docPr id="3" name="Picture 3" descr="Hydra oligactis, Pelmatohydra, Carnivorous Hydra, Chlorohydra, Live culture of Hydra and Hydra vulgar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a oligactis, Pelmatohydra, Carnivorous Hydra, Chlorohydra, Live culture of Hydra and Hydra vulgaris">
                      <a:hlinkClick r:id="rId7"/>
                    </pic:cNvPr>
                    <pic:cNvPicPr>
                      <a:picLocks noChangeAspect="1" noChangeArrowheads="1"/>
                    </pic:cNvPicPr>
                  </pic:nvPicPr>
                  <pic:blipFill>
                    <a:blip r:embed="rId8" cstate="print"/>
                    <a:srcRect/>
                    <a:stretch>
                      <a:fillRect/>
                    </a:stretch>
                  </pic:blipFill>
                  <pic:spPr bwMode="auto">
                    <a:xfrm>
                      <a:off x="0" y="0"/>
                      <a:ext cx="5038725" cy="3048000"/>
                    </a:xfrm>
                    <a:prstGeom prst="rect">
                      <a:avLst/>
                    </a:prstGeom>
                    <a:noFill/>
                    <a:ln w="9525">
                      <a:noFill/>
                      <a:miter lim="800000"/>
                      <a:headEnd/>
                      <a:tailEnd/>
                    </a:ln>
                  </pic:spPr>
                </pic:pic>
              </a:graphicData>
            </a:graphic>
          </wp:inline>
        </w:drawing>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26"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rPr>
        <w:t>3. Structure of Hydra:</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rPr>
        <w:t>External Structure of Hydra:</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w:t>
      </w:r>
      <w:proofErr w:type="spellStart"/>
      <w:r w:rsidRPr="001A0D99">
        <w:rPr>
          <w:rFonts w:ascii="Georgia" w:eastAsia="Times New Roman" w:hAnsi="Georgia" w:cs="Times New Roman"/>
          <w:b/>
          <w:bCs/>
          <w:color w:val="424142"/>
          <w:sz w:val="30"/>
          <w:szCs w:val="30"/>
          <w:bdr w:val="none" w:sz="0" w:space="0" w:color="auto" w:frame="1"/>
        </w:rPr>
        <w:t>i</w:t>
      </w:r>
      <w:proofErr w:type="spellEnd"/>
      <w:r w:rsidRPr="001A0D99">
        <w:rPr>
          <w:rFonts w:ascii="Georgia" w:eastAsia="Times New Roman" w:hAnsi="Georgia" w:cs="Times New Roman"/>
          <w:b/>
          <w:bCs/>
          <w:color w:val="424142"/>
          <w:sz w:val="30"/>
          <w:szCs w:val="30"/>
          <w:bdr w:val="none" w:sz="0" w:space="0" w:color="auto" w:frame="1"/>
        </w:rPr>
        <w:t>) Shape and Size:</w:t>
      </w:r>
    </w:p>
    <w:p w:rsidR="001A0D99" w:rsidRPr="007F33B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Hydra is a </w:t>
      </w:r>
      <w:proofErr w:type="spellStart"/>
      <w:r w:rsidRPr="001A0D99">
        <w:rPr>
          <w:rFonts w:ascii="Georgia" w:eastAsia="Times New Roman" w:hAnsi="Georgia" w:cs="Times New Roman"/>
          <w:color w:val="424142"/>
          <w:sz w:val="30"/>
          <w:szCs w:val="30"/>
        </w:rPr>
        <w:t>polypoid</w:t>
      </w:r>
      <w:proofErr w:type="spellEnd"/>
      <w:r w:rsidRPr="001A0D99">
        <w:rPr>
          <w:rFonts w:ascii="Georgia" w:eastAsia="Times New Roman" w:hAnsi="Georgia" w:cs="Times New Roman"/>
          <w:color w:val="424142"/>
          <w:sz w:val="30"/>
          <w:szCs w:val="30"/>
        </w:rPr>
        <w:t xml:space="preserve"> coelenterate with a cylindrical body. It is easily visible to the naked eyes and when fully extended, it becomes elongated and slender. It measures from 2 to 20 mm in length. This variation in the length is due to its remarkable power of contraction and expansion.</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lastRenderedPageBreak/>
        <w:t>(ii) Body Form:</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Hydra appears tubular. It is sessile but its proximal or </w:t>
      </w:r>
      <w:proofErr w:type="spellStart"/>
      <w:r w:rsidRPr="001A0D99">
        <w:rPr>
          <w:rFonts w:ascii="Georgia" w:eastAsia="Times New Roman" w:hAnsi="Georgia" w:cs="Times New Roman"/>
          <w:color w:val="424142"/>
          <w:sz w:val="30"/>
          <w:szCs w:val="30"/>
        </w:rPr>
        <w:t>aboral</w:t>
      </w:r>
      <w:proofErr w:type="spellEnd"/>
      <w:r w:rsidRPr="001A0D99">
        <w:rPr>
          <w:rFonts w:ascii="Georgia" w:eastAsia="Times New Roman" w:hAnsi="Georgia" w:cs="Times New Roman"/>
          <w:color w:val="424142"/>
          <w:sz w:val="30"/>
          <w:szCs w:val="30"/>
        </w:rPr>
        <w:t xml:space="preserve"> end is drawn out into a slender stalk at the end of which is the basal disc or pedal disc for attachment to the substratum.</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pedal disc region of the body is provided with gland cells which secrete adhesive substance for attachment to the substratum and also a gas bubble fox floating. The free distal end or oral end of the body bears a conical elevation called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w:t>
      </w:r>
    </w:p>
    <w:p w:rsidR="001A0D99" w:rsidRPr="007F33B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bears an aperture at its apex called mouth which opens into the gastro vascular cavity or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The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is encircled by a </w:t>
      </w:r>
      <w:proofErr w:type="spellStart"/>
      <w:r w:rsidRPr="001A0D99">
        <w:rPr>
          <w:rFonts w:ascii="Georgia" w:eastAsia="Times New Roman" w:hAnsi="Georgia" w:cs="Times New Roman"/>
          <w:color w:val="424142"/>
          <w:sz w:val="30"/>
          <w:szCs w:val="30"/>
        </w:rPr>
        <w:t>circlet</w:t>
      </w:r>
      <w:proofErr w:type="spellEnd"/>
      <w:r w:rsidRPr="001A0D99">
        <w:rPr>
          <w:rFonts w:ascii="Georgia" w:eastAsia="Times New Roman" w:hAnsi="Georgia" w:cs="Times New Roman"/>
          <w:color w:val="424142"/>
          <w:sz w:val="30"/>
          <w:szCs w:val="30"/>
        </w:rPr>
        <w:t xml:space="preserve"> of 6-10 tentacles (L., </w:t>
      </w:r>
      <w:proofErr w:type="spellStart"/>
      <w:r w:rsidRPr="001A0D99">
        <w:rPr>
          <w:rFonts w:ascii="Georgia" w:eastAsia="Times New Roman" w:hAnsi="Georgia" w:cs="Times New Roman"/>
          <w:color w:val="424142"/>
          <w:sz w:val="30"/>
          <w:szCs w:val="30"/>
        </w:rPr>
        <w:t>tentare</w:t>
      </w:r>
      <w:proofErr w:type="spellEnd"/>
      <w:r w:rsidRPr="001A0D99">
        <w:rPr>
          <w:rFonts w:ascii="Georgia" w:eastAsia="Times New Roman" w:hAnsi="Georgia" w:cs="Times New Roman"/>
          <w:color w:val="424142"/>
          <w:sz w:val="30"/>
          <w:szCs w:val="30"/>
        </w:rPr>
        <w:t xml:space="preserve"> = to feel). The tentacles are hollow; their cavity is communicated to the gastro vascular cavity, slender, thread-like processes having nematocysts.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tentacles can be greatly extended at the time of feeding or locomotion. At the proximal end of the body, it may bear lateral projections called buds in various stages of development. A well developed bud bears its own mouth,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and tentacles.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When the fully formed buds are detached from the parent body, they give rise to new individuals. Gonads may also be present on its body. The testes occur near the oral </w:t>
      </w:r>
      <w:proofErr w:type="gramStart"/>
      <w:r w:rsidRPr="001A0D99">
        <w:rPr>
          <w:rFonts w:ascii="Georgia" w:eastAsia="Times New Roman" w:hAnsi="Georgia" w:cs="Times New Roman"/>
          <w:color w:val="424142"/>
          <w:sz w:val="30"/>
          <w:szCs w:val="30"/>
        </w:rPr>
        <w:t>end which are</w:t>
      </w:r>
      <w:proofErr w:type="gramEnd"/>
      <w:r w:rsidRPr="001A0D99">
        <w:rPr>
          <w:rFonts w:ascii="Georgia" w:eastAsia="Times New Roman" w:hAnsi="Georgia" w:cs="Times New Roman"/>
          <w:color w:val="424142"/>
          <w:sz w:val="30"/>
          <w:szCs w:val="30"/>
        </w:rPr>
        <w:t xml:space="preserve"> conical projections, while ovaries are situated towards the proximal end and these are oval projections.</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bookmarkStart w:id="2" w:name="bookmark126"/>
      <w:bookmarkEnd w:id="2"/>
      <w:r>
        <w:rPr>
          <w:rFonts w:ascii="Georgia" w:eastAsia="Times New Roman" w:hAnsi="Georgia" w:cs="Times New Roman"/>
          <w:b/>
          <w:bCs/>
          <w:noProof/>
          <w:color w:val="888888"/>
          <w:sz w:val="30"/>
          <w:szCs w:val="30"/>
          <w:bdr w:val="none" w:sz="0" w:space="0" w:color="auto" w:frame="1"/>
        </w:rPr>
        <w:lastRenderedPageBreak/>
        <w:drawing>
          <wp:inline distT="0" distB="0" distL="0" distR="0">
            <wp:extent cx="2419350" cy="3400425"/>
            <wp:effectExtent l="19050" t="0" r="0" b="0"/>
            <wp:docPr id="5" name="Picture 5" descr="Hydra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dra ">
                      <a:hlinkClick r:id="rId9"/>
                    </pic:cNvPr>
                    <pic:cNvPicPr>
                      <a:picLocks noChangeAspect="1" noChangeArrowheads="1"/>
                    </pic:cNvPicPr>
                  </pic:nvPicPr>
                  <pic:blipFill>
                    <a:blip r:embed="rId10" cstate="print"/>
                    <a:srcRect/>
                    <a:stretch>
                      <a:fillRect/>
                    </a:stretch>
                  </pic:blipFill>
                  <pic:spPr bwMode="auto">
                    <a:xfrm>
                      <a:off x="0" y="0"/>
                      <a:ext cx="2419350" cy="340042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Internal Structure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internal structure of Hydra can be well explained with its longitudinal and transverse sections. However, the internal structure reveals the presence of body wall and a central cavity extended into the tentacles also called the </w:t>
      </w:r>
      <w:proofErr w:type="spellStart"/>
      <w:r w:rsidRPr="001A0D99">
        <w:rPr>
          <w:rFonts w:ascii="Georgia" w:eastAsia="Times New Roman" w:hAnsi="Georgia" w:cs="Times New Roman"/>
          <w:color w:val="424142"/>
          <w:sz w:val="30"/>
          <w:szCs w:val="30"/>
        </w:rPr>
        <w:t>coelenteron</w:t>
      </w:r>
      <w:proofErr w:type="spellEnd"/>
      <w:r w:rsidRPr="001A0D99">
        <w:rPr>
          <w:rFonts w:ascii="Georgia" w:eastAsia="Times New Roman" w:hAnsi="Georgia" w:cs="Times New Roman"/>
          <w:color w:val="424142"/>
          <w:sz w:val="30"/>
          <w:szCs w:val="30"/>
        </w:rPr>
        <w:t xml:space="preserve"> (Gr., </w:t>
      </w:r>
      <w:proofErr w:type="spellStart"/>
      <w:r w:rsidRPr="001A0D99">
        <w:rPr>
          <w:rFonts w:ascii="Georgia" w:eastAsia="Times New Roman" w:hAnsi="Georgia" w:cs="Times New Roman"/>
          <w:color w:val="424142"/>
          <w:sz w:val="30"/>
          <w:szCs w:val="30"/>
        </w:rPr>
        <w:t>koilos</w:t>
      </w:r>
      <w:proofErr w:type="spellEnd"/>
      <w:r w:rsidRPr="001A0D99">
        <w:rPr>
          <w:rFonts w:ascii="Georgia" w:eastAsia="Times New Roman" w:hAnsi="Georgia" w:cs="Times New Roman"/>
          <w:color w:val="424142"/>
          <w:sz w:val="30"/>
          <w:szCs w:val="30"/>
        </w:rPr>
        <w:t xml:space="preserve"> = hollow;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 gut) or gastro vascular cavity or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2419350" cy="3619500"/>
            <wp:effectExtent l="19050" t="0" r="0" b="0"/>
            <wp:docPr id="6" name="Picture 6" descr="Hydra L.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dra L.S ">
                      <a:hlinkClick r:id="rId11"/>
                    </pic:cNvPr>
                    <pic:cNvPicPr>
                      <a:picLocks noChangeAspect="1" noChangeArrowheads="1"/>
                    </pic:cNvPicPr>
                  </pic:nvPicPr>
                  <pic:blipFill>
                    <a:blip r:embed="rId12" cstate="print"/>
                    <a:srcRect/>
                    <a:stretch>
                      <a:fillRect/>
                    </a:stretch>
                  </pic:blipFill>
                  <pic:spPr bwMode="auto">
                    <a:xfrm>
                      <a:off x="0" y="0"/>
                      <a:ext cx="2419350" cy="3619500"/>
                    </a:xfrm>
                    <a:prstGeom prst="rect">
                      <a:avLst/>
                    </a:prstGeom>
                    <a:noFill/>
                    <a:ln w="9525">
                      <a:noFill/>
                      <a:miter lim="800000"/>
                      <a:headEnd/>
                      <a:tailEnd/>
                    </a:ln>
                  </pic:spPr>
                </pic:pic>
              </a:graphicData>
            </a:graphic>
          </wp:inline>
        </w:drawing>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27"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4. Locomotion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Normally, a Hydra remains attached by the basal disc to some suitable object in the water. There it twists about and makes various movements of the tentacles and body in response to various stimuli and for the capture of food. All such movements are caused by the contraction or expansion of the contractile muscle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of the muscle processes of both epidermis and gastro dermis.</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Actual locomotion is accomplished in several different ways which are as follows:</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w:t>
      </w:r>
      <w:proofErr w:type="spellStart"/>
      <w:r w:rsidRPr="001A0D99">
        <w:rPr>
          <w:rFonts w:ascii="Georgia" w:eastAsia="Times New Roman" w:hAnsi="Georgia" w:cs="Times New Roman"/>
          <w:b/>
          <w:bCs/>
          <w:color w:val="000000"/>
          <w:sz w:val="30"/>
          <w:szCs w:val="30"/>
          <w:bdr w:val="none" w:sz="0" w:space="0" w:color="auto" w:frame="1"/>
        </w:rPr>
        <w:t>i</w:t>
      </w:r>
      <w:proofErr w:type="spellEnd"/>
      <w:r w:rsidRPr="001A0D99">
        <w:rPr>
          <w:rFonts w:ascii="Georgia" w:eastAsia="Times New Roman" w:hAnsi="Georgia" w:cs="Times New Roman"/>
          <w:b/>
          <w:bCs/>
          <w:color w:val="000000"/>
          <w:sz w:val="30"/>
          <w:szCs w:val="30"/>
          <w:bdr w:val="none" w:sz="0" w:space="0" w:color="auto" w:frame="1"/>
        </w:rPr>
        <w:t>) Looping: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proofErr w:type="gramStart"/>
      <w:r w:rsidRPr="001A0D99">
        <w:rPr>
          <w:rFonts w:ascii="Georgia" w:eastAsia="Times New Roman" w:hAnsi="Georgia" w:cs="Times New Roman"/>
          <w:color w:val="424142"/>
          <w:sz w:val="30"/>
          <w:szCs w:val="30"/>
        </w:rPr>
        <w:t>The most common, a type of walking (Fig. 31.15) similar to the looping of an inchworm or caterpillar.</w:t>
      </w:r>
      <w:proofErr w:type="gramEnd"/>
      <w:r w:rsidRPr="001A0D99">
        <w:rPr>
          <w:rFonts w:ascii="Georgia" w:eastAsia="Times New Roman" w:hAnsi="Georgia" w:cs="Times New Roman"/>
          <w:color w:val="424142"/>
          <w:sz w:val="30"/>
          <w:szCs w:val="30"/>
        </w:rPr>
        <w:t xml:space="preserve"> While standing erect, the body first extends and then bends and fixes the tentacles to the substratum by means of </w:t>
      </w:r>
      <w:proofErr w:type="spellStart"/>
      <w:r w:rsidRPr="001A0D99">
        <w:rPr>
          <w:rFonts w:ascii="Georgia" w:eastAsia="Times New Roman" w:hAnsi="Georgia" w:cs="Times New Roman"/>
          <w:color w:val="424142"/>
          <w:sz w:val="30"/>
          <w:szCs w:val="30"/>
        </w:rPr>
        <w:t>glutinant</w:t>
      </w:r>
      <w:proofErr w:type="spellEnd"/>
      <w:r w:rsidRPr="001A0D99">
        <w:rPr>
          <w:rFonts w:ascii="Georgia" w:eastAsia="Times New Roman" w:hAnsi="Georgia" w:cs="Times New Roman"/>
          <w:color w:val="424142"/>
          <w:sz w:val="30"/>
          <w:szCs w:val="30"/>
        </w:rPr>
        <w:t xml:space="preserve"> nematocysts. It then releases the attachment of the basal disc, reattaches the basal disc near the tentacles and again assuming an upright position by releasing its tentacles.</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4876800" cy="2171700"/>
            <wp:effectExtent l="19050" t="0" r="0" b="0"/>
            <wp:docPr id="8" name="Picture 8" descr="Hydra showing looping moveme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dra showing looping movements">
                      <a:hlinkClick r:id="rId13"/>
                    </pic:cNvPr>
                    <pic:cNvPicPr>
                      <a:picLocks noChangeAspect="1" noChangeArrowheads="1"/>
                    </pic:cNvPicPr>
                  </pic:nvPicPr>
                  <pic:blipFill>
                    <a:blip r:embed="rId14" cstate="print"/>
                    <a:srcRect/>
                    <a:stretch>
                      <a:fillRect/>
                    </a:stretch>
                  </pic:blipFill>
                  <pic:spPr bwMode="auto">
                    <a:xfrm>
                      <a:off x="0" y="0"/>
                      <a:ext cx="4876800" cy="217170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 Somersaulting: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Somersaulting (Fig. 31.16) is like the looping. In this type of movement, Hydra extends its body and is bent to one side to place the tentacles on the substratum, the </w:t>
      </w:r>
      <w:proofErr w:type="spellStart"/>
      <w:r w:rsidRPr="001A0D99">
        <w:rPr>
          <w:rFonts w:ascii="Georgia" w:eastAsia="Times New Roman" w:hAnsi="Georgia" w:cs="Times New Roman"/>
          <w:color w:val="424142"/>
          <w:sz w:val="30"/>
          <w:szCs w:val="30"/>
        </w:rPr>
        <w:t>glutinant</w:t>
      </w:r>
      <w:proofErr w:type="spellEnd"/>
      <w:r w:rsidRPr="001A0D99">
        <w:rPr>
          <w:rFonts w:ascii="Georgia" w:eastAsia="Times New Roman" w:hAnsi="Georgia" w:cs="Times New Roman"/>
          <w:color w:val="424142"/>
          <w:sz w:val="30"/>
          <w:szCs w:val="30"/>
        </w:rPr>
        <w:t xml:space="preserve"> nematocysts help to fix the tentacles. The basal disc is freed from its attachment, and the animal stands on its tentacles, the body then contracts strongly till it appears like a small knob.</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body is then extended and bent to place the basal disc on the substratum, the tentacles loosen their hold and the animal regains an upright position. These movements are repeated and the Hydra moves from place to place. This is the normal method of locomotion.</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4381500" cy="2247900"/>
            <wp:effectExtent l="19050" t="0" r="0" b="0"/>
            <wp:docPr id="9" name="Picture 9" descr="Hydra showing somersaulting movem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dra showing somersaulting movements">
                      <a:hlinkClick r:id="rId15"/>
                    </pic:cNvPr>
                    <pic:cNvPicPr>
                      <a:picLocks noChangeAspect="1" noChangeArrowheads="1"/>
                    </pic:cNvPicPr>
                  </pic:nvPicPr>
                  <pic:blipFill>
                    <a:blip r:embed="rId16" cstate="print"/>
                    <a:srcRect/>
                    <a:stretch>
                      <a:fillRect/>
                    </a:stretch>
                  </pic:blipFill>
                  <pic:spPr bwMode="auto">
                    <a:xfrm>
                      <a:off x="0" y="0"/>
                      <a:ext cx="4381500" cy="224790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(iii) Gliding: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can glide slowly along its attachment by alternate contraction and expansion of basal disc.</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proofErr w:type="gramStart"/>
      <w:r w:rsidRPr="001A0D99">
        <w:rPr>
          <w:rFonts w:ascii="Georgia" w:eastAsia="Times New Roman" w:hAnsi="Georgia" w:cs="Times New Roman"/>
          <w:b/>
          <w:bCs/>
          <w:color w:val="000000"/>
          <w:sz w:val="30"/>
          <w:szCs w:val="30"/>
          <w:bdr w:val="none" w:sz="0" w:space="0" w:color="auto" w:frame="1"/>
        </w:rPr>
        <w:lastRenderedPageBreak/>
        <w:t>(iv) Cuttlefish-like</w:t>
      </w:r>
      <w:proofErr w:type="gramEnd"/>
      <w:r w:rsidRPr="001A0D99">
        <w:rPr>
          <w:rFonts w:ascii="Georgia" w:eastAsia="Times New Roman" w:hAnsi="Georgia" w:cs="Times New Roman"/>
          <w:b/>
          <w:bCs/>
          <w:color w:val="000000"/>
          <w:sz w:val="30"/>
          <w:szCs w:val="30"/>
          <w:bdr w:val="none" w:sz="0" w:space="0" w:color="auto" w:frame="1"/>
        </w:rPr>
        <w:t xml:space="preserve"> movement: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tentacles are fixed to the substratum and with the pedal disc up, Hydra moves over the substratum by pulling its tentacles along (Fig. 31.17).</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2038350" cy="2628900"/>
            <wp:effectExtent l="19050" t="0" r="0" b="0"/>
            <wp:docPr id="10" name="Picture 10" descr="Hydra showing cuttle-fish-like movemen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dra showing cuttle-fish-like movements">
                      <a:hlinkClick r:id="rId17"/>
                    </pic:cNvPr>
                    <pic:cNvPicPr>
                      <a:picLocks noChangeAspect="1" noChangeArrowheads="1"/>
                    </pic:cNvPicPr>
                  </pic:nvPicPr>
                  <pic:blipFill>
                    <a:blip r:embed="rId18" cstate="print"/>
                    <a:srcRect/>
                    <a:stretch>
                      <a:fillRect/>
                    </a:stretch>
                  </pic:blipFill>
                  <pic:spPr bwMode="auto">
                    <a:xfrm>
                      <a:off x="0" y="0"/>
                      <a:ext cx="2038350" cy="262890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(v) Floating: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Sometimes, Hydra can produce a bubble of gas secreted by some </w:t>
      </w:r>
      <w:proofErr w:type="spellStart"/>
      <w:r w:rsidRPr="001A0D99">
        <w:rPr>
          <w:rFonts w:ascii="Georgia" w:eastAsia="Times New Roman" w:hAnsi="Georgia" w:cs="Times New Roman"/>
          <w:color w:val="424142"/>
          <w:sz w:val="30"/>
          <w:szCs w:val="30"/>
        </w:rPr>
        <w:t>ectodermal</w:t>
      </w:r>
      <w:proofErr w:type="spellEnd"/>
      <w:r w:rsidRPr="001A0D99">
        <w:rPr>
          <w:rFonts w:ascii="Georgia" w:eastAsia="Times New Roman" w:hAnsi="Georgia" w:cs="Times New Roman"/>
          <w:color w:val="424142"/>
          <w:sz w:val="30"/>
          <w:szCs w:val="30"/>
        </w:rPr>
        <w:t xml:space="preserve"> cells of the basal disc which helps the animal to float on the surface of the water and is passively carried from one place to another by water current or wind below (Fig. 31.18).</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504950" cy="2466975"/>
            <wp:effectExtent l="19050" t="0" r="0" b="0"/>
            <wp:docPr id="11" name="Picture 11" descr="Hydra showing float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dra showing floating">
                      <a:hlinkClick r:id="rId19"/>
                    </pic:cNvPr>
                    <pic:cNvPicPr>
                      <a:picLocks noChangeAspect="1" noChangeArrowheads="1"/>
                    </pic:cNvPicPr>
                  </pic:nvPicPr>
                  <pic:blipFill>
                    <a:blip r:embed="rId20" cstate="print"/>
                    <a:srcRect/>
                    <a:stretch>
                      <a:fillRect/>
                    </a:stretch>
                  </pic:blipFill>
                  <pic:spPr bwMode="auto">
                    <a:xfrm>
                      <a:off x="0" y="0"/>
                      <a:ext cx="1504950" cy="246697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proofErr w:type="gramStart"/>
      <w:r w:rsidRPr="001A0D99">
        <w:rPr>
          <w:rFonts w:ascii="Georgia" w:eastAsia="Times New Roman" w:hAnsi="Georgia" w:cs="Times New Roman"/>
          <w:b/>
          <w:bCs/>
          <w:color w:val="000000"/>
          <w:sz w:val="30"/>
          <w:szCs w:val="30"/>
          <w:bdr w:val="none" w:sz="0" w:space="0" w:color="auto" w:frame="1"/>
        </w:rPr>
        <w:t>(vi) Climbing</w:t>
      </w:r>
      <w:proofErr w:type="gramEnd"/>
      <w:r w:rsidRPr="001A0D99">
        <w:rPr>
          <w:rFonts w:ascii="Georgia" w:eastAsia="Times New Roman" w:hAnsi="Georgia" w:cs="Times New Roman"/>
          <w:b/>
          <w:bCs/>
          <w:color w:val="000000"/>
          <w:sz w:val="30"/>
          <w:szCs w:val="30"/>
          <w:bdr w:val="none" w:sz="0" w:space="0" w:color="auto" w:frame="1"/>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Hydra can climb by attaching its tentacles to some distant objects and then releasing the basal disc and by contracting the tentacles the body is drawn up to a new position (Fig. 31.19).</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962150" cy="2743200"/>
            <wp:effectExtent l="19050" t="0" r="0" b="0"/>
            <wp:docPr id="12" name="Picture 12" descr="Hydra showing climb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dra showing climbing">
                      <a:hlinkClick r:id="rId21"/>
                    </pic:cNvPr>
                    <pic:cNvPicPr>
                      <a:picLocks noChangeAspect="1" noChangeArrowheads="1"/>
                    </pic:cNvPicPr>
                  </pic:nvPicPr>
                  <pic:blipFill>
                    <a:blip r:embed="rId22" cstate="print"/>
                    <a:srcRect/>
                    <a:stretch>
                      <a:fillRect/>
                    </a:stretch>
                  </pic:blipFill>
                  <pic:spPr bwMode="auto">
                    <a:xfrm>
                      <a:off x="0" y="0"/>
                      <a:ext cx="1962150" cy="274320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(vii) Swimming: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By freeing itself from the substratum and with the help of wave-like movements of the tentacles, Hydra swims in water.</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28"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5. Nutrition of Hydra:</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w:t>
      </w:r>
      <w:proofErr w:type="spellStart"/>
      <w:r w:rsidRPr="001A0D99">
        <w:rPr>
          <w:rFonts w:ascii="Georgia" w:eastAsia="Times New Roman" w:hAnsi="Georgia" w:cs="Times New Roman"/>
          <w:b/>
          <w:bCs/>
          <w:color w:val="000000"/>
          <w:sz w:val="30"/>
          <w:szCs w:val="30"/>
          <w:bdr w:val="none" w:sz="0" w:space="0" w:color="auto" w:frame="1"/>
        </w:rPr>
        <w:t>i</w:t>
      </w:r>
      <w:proofErr w:type="spellEnd"/>
      <w:r w:rsidRPr="001A0D99">
        <w:rPr>
          <w:rFonts w:ascii="Georgia" w:eastAsia="Times New Roman" w:hAnsi="Georgia" w:cs="Times New Roman"/>
          <w:b/>
          <w:bCs/>
          <w:color w:val="000000"/>
          <w:sz w:val="30"/>
          <w:szCs w:val="30"/>
          <w:bdr w:val="none" w:sz="0" w:space="0" w:color="auto" w:frame="1"/>
        </w:rPr>
        <w:t>) Food and its Ingestion:</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food consists of small crustaceans like Cyclops, small annelids and insect larvae, thus, it is carnivorous. On touching a tentacle by the prey, the </w:t>
      </w:r>
      <w:proofErr w:type="spellStart"/>
      <w:r w:rsidRPr="001A0D99">
        <w:rPr>
          <w:rFonts w:ascii="Georgia" w:eastAsia="Times New Roman" w:hAnsi="Georgia" w:cs="Times New Roman"/>
          <w:color w:val="424142"/>
          <w:sz w:val="30"/>
          <w:szCs w:val="30"/>
        </w:rPr>
        <w:t>stenoteles</w:t>
      </w:r>
      <w:proofErr w:type="spellEnd"/>
      <w:r w:rsidRPr="001A0D99">
        <w:rPr>
          <w:rFonts w:ascii="Georgia" w:eastAsia="Times New Roman" w:hAnsi="Georgia" w:cs="Times New Roman"/>
          <w:color w:val="424142"/>
          <w:sz w:val="30"/>
          <w:szCs w:val="30"/>
        </w:rPr>
        <w:t xml:space="preserve"> penetrate it and inject a poisonous toxin to paralyze it, the </w:t>
      </w:r>
      <w:proofErr w:type="spellStart"/>
      <w:r w:rsidRPr="001A0D99">
        <w:rPr>
          <w:rFonts w:ascii="Georgia" w:eastAsia="Times New Roman" w:hAnsi="Georgia" w:cs="Times New Roman"/>
          <w:color w:val="424142"/>
          <w:sz w:val="30"/>
          <w:szCs w:val="30"/>
        </w:rPr>
        <w:t>volvents</w:t>
      </w:r>
      <w:proofErr w:type="spellEnd"/>
      <w:r w:rsidRPr="001A0D99">
        <w:rPr>
          <w:rFonts w:ascii="Georgia" w:eastAsia="Times New Roman" w:hAnsi="Georgia" w:cs="Times New Roman"/>
          <w:color w:val="424142"/>
          <w:sz w:val="30"/>
          <w:szCs w:val="30"/>
        </w:rPr>
        <w:t xml:space="preserve"> coil around the bristles to hold the food.</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tentacle holding the captured animal contracts and bends over the mouth, the other tentacles also bend and help to transfer the food into the mouth where it is engulfed by movements of the mouth and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peristaltic contractions of the body wall force it into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 xml:space="preserve">Hydra will normally swallow only living prey. It has been shown that it will engulf only those animals which contain a chemical called glutathione which is present in tissue fluids of most animals, and it is released when the body is punctured by </w:t>
      </w:r>
      <w:proofErr w:type="spellStart"/>
      <w:r w:rsidRPr="001A0D99">
        <w:rPr>
          <w:rFonts w:ascii="Georgia" w:eastAsia="Times New Roman" w:hAnsi="Georgia" w:cs="Times New Roman"/>
          <w:color w:val="424142"/>
          <w:sz w:val="30"/>
          <w:szCs w:val="30"/>
        </w:rPr>
        <w:t>stenoteles</w:t>
      </w:r>
      <w:proofErr w:type="spellEnd"/>
      <w:r w:rsidRPr="001A0D99">
        <w:rPr>
          <w:rFonts w:ascii="Georgia" w:eastAsia="Times New Roman" w:hAnsi="Georgia" w:cs="Times New Roman"/>
          <w:color w:val="424142"/>
          <w:sz w:val="30"/>
          <w:szCs w:val="30"/>
        </w:rPr>
        <w:t>; this shows that glutathione is necessary to evoke the feeding reaction.</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4686300" cy="2295525"/>
            <wp:effectExtent l="19050" t="0" r="0" b="0"/>
            <wp:docPr id="14" name="Picture 14" descr="Hydra. Capturing and ingesting the pre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ydra. Capturing and ingesting the prey">
                      <a:hlinkClick r:id="rId23"/>
                    </pic:cNvPr>
                    <pic:cNvPicPr>
                      <a:picLocks noChangeAspect="1" noChangeArrowheads="1"/>
                    </pic:cNvPicPr>
                  </pic:nvPicPr>
                  <pic:blipFill>
                    <a:blip r:embed="rId24" cstate="print"/>
                    <a:srcRect/>
                    <a:stretch>
                      <a:fillRect/>
                    </a:stretch>
                  </pic:blipFill>
                  <pic:spPr bwMode="auto">
                    <a:xfrm>
                      <a:off x="0" y="0"/>
                      <a:ext cx="4686300" cy="229552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 Digestion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mucous gland cells of the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cover the engulfed food with mucus, then enzymatic gland cells produce a </w:t>
      </w:r>
      <w:proofErr w:type="spellStart"/>
      <w:r w:rsidRPr="001A0D99">
        <w:rPr>
          <w:rFonts w:ascii="Georgia" w:eastAsia="Times New Roman" w:hAnsi="Georgia" w:cs="Times New Roman"/>
          <w:color w:val="424142"/>
          <w:sz w:val="30"/>
          <w:szCs w:val="30"/>
        </w:rPr>
        <w:t>proteolytic</w:t>
      </w:r>
      <w:proofErr w:type="spellEnd"/>
      <w:r w:rsidRPr="001A0D99">
        <w:rPr>
          <w:rFonts w:ascii="Georgia" w:eastAsia="Times New Roman" w:hAnsi="Georgia" w:cs="Times New Roman"/>
          <w:color w:val="424142"/>
          <w:sz w:val="30"/>
          <w:szCs w:val="30"/>
        </w:rPr>
        <w:t xml:space="preserve"> enzyme like </w:t>
      </w:r>
      <w:proofErr w:type="spellStart"/>
      <w:r w:rsidRPr="001A0D99">
        <w:rPr>
          <w:rFonts w:ascii="Georgia" w:eastAsia="Times New Roman" w:hAnsi="Georgia" w:cs="Times New Roman"/>
          <w:color w:val="424142"/>
          <w:sz w:val="30"/>
          <w:szCs w:val="30"/>
        </w:rPr>
        <w:t>trypsin</w:t>
      </w:r>
      <w:proofErr w:type="spellEnd"/>
      <w:r w:rsidRPr="001A0D99">
        <w:rPr>
          <w:rFonts w:ascii="Georgia" w:eastAsia="Times New Roman" w:hAnsi="Georgia" w:cs="Times New Roman"/>
          <w:color w:val="424142"/>
          <w:sz w:val="30"/>
          <w:szCs w:val="30"/>
        </w:rPr>
        <w:t xml:space="preserve"> which partly digests the proteins into polypeptides in an alkaline medium in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this digestion is extracellular.</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Some endoderm cells form pseudopodia and engulf the smaller partly digested particles into food vacuoles. The contents of the food vacuoles are first acidic, then they become alkaline, the remaining digestion is completed in the vacuoles, and it is called intracellular digestion.</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Thus, Hydra combines the intracellular digestion of Protozoa and extracellular digestion of higher animals. Some endoderm cells after taking in food into food vacuoles separate from the body wall and wander about in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to the parts where digested food is needed.</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Digested food is assimilated to endoderm cells and transferred to ectoderm or into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from where it is distributed to all parts; thus,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cavity serves a double function of digestion and </w:t>
      </w:r>
      <w:r w:rsidRPr="001A0D99">
        <w:rPr>
          <w:rFonts w:ascii="Georgia" w:eastAsia="Times New Roman" w:hAnsi="Georgia" w:cs="Times New Roman"/>
          <w:color w:val="424142"/>
          <w:sz w:val="30"/>
          <w:szCs w:val="30"/>
        </w:rPr>
        <w:lastRenderedPageBreak/>
        <w:t>circulation. Hydra can digest proteins, fats and some carbohydrates, but it does not digest starch. Some digested food forms oil globules which are stored in the ectoderm.</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 xml:space="preserve">(iii) </w:t>
      </w:r>
      <w:proofErr w:type="spellStart"/>
      <w:r w:rsidRPr="001A0D99">
        <w:rPr>
          <w:rFonts w:ascii="Georgia" w:eastAsia="Times New Roman" w:hAnsi="Georgia" w:cs="Times New Roman"/>
          <w:b/>
          <w:bCs/>
          <w:color w:val="000000"/>
          <w:sz w:val="30"/>
          <w:szCs w:val="30"/>
          <w:bdr w:val="none" w:sz="0" w:space="0" w:color="auto" w:frame="1"/>
        </w:rPr>
        <w:t>Egestion</w:t>
      </w:r>
      <w:proofErr w:type="spellEnd"/>
      <w:r w:rsidRPr="001A0D99">
        <w:rPr>
          <w:rFonts w:ascii="Georgia" w:eastAsia="Times New Roman" w:hAnsi="Georgia" w:cs="Times New Roman"/>
          <w:b/>
          <w:bCs/>
          <w:color w:val="000000"/>
          <w:sz w:val="30"/>
          <w:szCs w:val="30"/>
          <w:bdr w:val="none" w:sz="0" w:space="0" w:color="auto" w:frame="1"/>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indigestible materials, like exoskeleton of crustaceans, are ejected through the mouth on contraction of the body. The mouth, thus, functions as anus also.</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29"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 xml:space="preserve">6. Respiration, Excretion and </w:t>
      </w:r>
      <w:proofErr w:type="spellStart"/>
      <w:r w:rsidRPr="001A0D99">
        <w:rPr>
          <w:rFonts w:ascii="Georgia" w:eastAsia="Times New Roman" w:hAnsi="Georgia" w:cs="Times New Roman"/>
          <w:b/>
          <w:bCs/>
          <w:color w:val="000000"/>
          <w:sz w:val="33"/>
          <w:szCs w:val="33"/>
          <w:bdr w:val="none" w:sz="0" w:space="0" w:color="auto" w:frame="1"/>
        </w:rPr>
        <w:t>Osmoregulation</w:t>
      </w:r>
      <w:proofErr w:type="spellEnd"/>
      <w:r w:rsidRPr="001A0D99">
        <w:rPr>
          <w:rFonts w:ascii="Georgia" w:eastAsia="Times New Roman" w:hAnsi="Georgia" w:cs="Times New Roman"/>
          <w:b/>
          <w:bCs/>
          <w:color w:val="000000"/>
          <w:sz w:val="33"/>
          <w:szCs w:val="33"/>
          <w:bdr w:val="none" w:sz="0" w:space="0" w:color="auto" w:frame="1"/>
        </w:rPr>
        <w:t xml:space="preserv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There are no special organs for respiration and excretion. Gaseous exchange occurs through the general body surface. Nitrogenous wastes are largely in the form of ammonia, which also diffuses through the general body surface. It is also thought that the gastro dermis of basal disc is said to accumulate some excretory matter, which may be discharged through a pore.</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proofErr w:type="spellStart"/>
      <w:r w:rsidRPr="001A0D99">
        <w:rPr>
          <w:rFonts w:ascii="Georgia" w:eastAsia="Times New Roman" w:hAnsi="Georgia" w:cs="Times New Roman"/>
          <w:b/>
          <w:bCs/>
          <w:color w:val="000000"/>
          <w:sz w:val="30"/>
          <w:szCs w:val="30"/>
          <w:bdr w:val="none" w:sz="0" w:space="0" w:color="auto" w:frame="1"/>
        </w:rPr>
        <w:t>Osmoregulation</w:t>
      </w:r>
      <w:proofErr w:type="spellEnd"/>
      <w:r w:rsidRPr="001A0D99">
        <w:rPr>
          <w:rFonts w:ascii="Georgia" w:eastAsia="Times New Roman" w:hAnsi="Georgia" w:cs="Times New Roman"/>
          <w:b/>
          <w:bCs/>
          <w:color w:val="000000"/>
          <w:sz w:val="30"/>
          <w:szCs w:val="30"/>
          <w:bdr w:val="none" w:sz="0" w:space="0" w:color="auto" w:frame="1"/>
        </w:rPr>
        <w:t xml:space="preserv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water that continuously enters into the body cells by endosmosis is finally collected into the gastro vascular cavity and from here expelled out through mouth due to a wave of muscle contraction passing from the basal disc region to the </w:t>
      </w:r>
      <w:proofErr w:type="spellStart"/>
      <w:r w:rsidRPr="001A0D99">
        <w:rPr>
          <w:rFonts w:ascii="Georgia" w:eastAsia="Times New Roman" w:hAnsi="Georgia" w:cs="Times New Roman"/>
          <w:color w:val="424142"/>
          <w:sz w:val="30"/>
          <w:szCs w:val="30"/>
        </w:rPr>
        <w:t>hypostomal</w:t>
      </w:r>
      <w:proofErr w:type="spellEnd"/>
      <w:r w:rsidRPr="001A0D99">
        <w:rPr>
          <w:rFonts w:ascii="Georgia" w:eastAsia="Times New Roman" w:hAnsi="Georgia" w:cs="Times New Roman"/>
          <w:color w:val="424142"/>
          <w:sz w:val="30"/>
          <w:szCs w:val="30"/>
        </w:rPr>
        <w:t xml:space="preserve"> region.</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0"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7. Nervous System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There are many nerve cells, each with two to four branching nerve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The nerve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are primitive because they do not form axons or </w:t>
      </w:r>
      <w:proofErr w:type="gramStart"/>
      <w:r w:rsidRPr="001A0D99">
        <w:rPr>
          <w:rFonts w:ascii="Georgia" w:eastAsia="Times New Roman" w:hAnsi="Georgia" w:cs="Times New Roman"/>
          <w:color w:val="424142"/>
          <w:sz w:val="30"/>
          <w:szCs w:val="30"/>
        </w:rPr>
        <w:t>dendrites,</w:t>
      </w:r>
      <w:proofErr w:type="gramEnd"/>
      <w:r w:rsidRPr="001A0D99">
        <w:rPr>
          <w:rFonts w:ascii="Georgia" w:eastAsia="Times New Roman" w:hAnsi="Georgia" w:cs="Times New Roman"/>
          <w:color w:val="424142"/>
          <w:sz w:val="30"/>
          <w:szCs w:val="30"/>
        </w:rPr>
        <w:t xml:space="preserve"> moreover the nerve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form actual contacts with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of other nerve cells. Recent studies have shown that there are no synapses, thus, they form a continuous nerve net (Fig. 31.21).</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2057400" cy="3724275"/>
            <wp:effectExtent l="19050" t="0" r="0" b="0"/>
            <wp:docPr id="17" name="Picture 17" descr="Hydra. Nerve ne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dra. Nerve net">
                      <a:hlinkClick r:id="rId25"/>
                    </pic:cNvPr>
                    <pic:cNvPicPr>
                      <a:picLocks noChangeAspect="1" noChangeArrowheads="1"/>
                    </pic:cNvPicPr>
                  </pic:nvPicPr>
                  <pic:blipFill>
                    <a:blip r:embed="rId26" cstate="print"/>
                    <a:srcRect/>
                    <a:stretch>
                      <a:fillRect/>
                    </a:stretch>
                  </pic:blipFill>
                  <pic:spPr bwMode="auto">
                    <a:xfrm>
                      <a:off x="0" y="0"/>
                      <a:ext cx="2057400" cy="3724275"/>
                    </a:xfrm>
                    <a:prstGeom prst="rect">
                      <a:avLst/>
                    </a:prstGeom>
                    <a:noFill/>
                    <a:ln w="9525">
                      <a:noFill/>
                      <a:miter lim="800000"/>
                      <a:headEnd/>
                      <a:tailEnd/>
                    </a:ln>
                  </pic:spPr>
                </pic:pic>
              </a:graphicData>
            </a:graphic>
          </wp:inline>
        </w:drawing>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In Hydra, there are two nerve nets, one in connection with the ectoderm which is more highly developed, and the other near the endoderm, the two nerve nets lie in and on either side of the </w:t>
      </w:r>
      <w:proofErr w:type="spellStart"/>
      <w:r w:rsidRPr="001A0D99">
        <w:rPr>
          <w:rFonts w:ascii="Georgia" w:eastAsia="Times New Roman" w:hAnsi="Georgia" w:cs="Times New Roman"/>
          <w:color w:val="424142"/>
          <w:sz w:val="30"/>
          <w:szCs w:val="30"/>
        </w:rPr>
        <w:t>mesogloea</w:t>
      </w:r>
      <w:proofErr w:type="spellEnd"/>
      <w:r w:rsidRPr="001A0D99">
        <w:rPr>
          <w:rFonts w:ascii="Georgia" w:eastAsia="Times New Roman" w:hAnsi="Georgia" w:cs="Times New Roman"/>
          <w:color w:val="424142"/>
          <w:sz w:val="30"/>
          <w:szCs w:val="30"/>
        </w:rPr>
        <w:t xml:space="preserve">. But the </w:t>
      </w:r>
      <w:proofErr w:type="spellStart"/>
      <w:r w:rsidRPr="001A0D99">
        <w:rPr>
          <w:rFonts w:ascii="Georgia" w:eastAsia="Times New Roman" w:hAnsi="Georgia" w:cs="Times New Roman"/>
          <w:color w:val="424142"/>
          <w:sz w:val="30"/>
          <w:szCs w:val="30"/>
        </w:rPr>
        <w:t>ectodermal</w:t>
      </w:r>
      <w:proofErr w:type="spellEnd"/>
      <w:r w:rsidRPr="001A0D99">
        <w:rPr>
          <w:rFonts w:ascii="Georgia" w:eastAsia="Times New Roman" w:hAnsi="Georgia" w:cs="Times New Roman"/>
          <w:color w:val="424142"/>
          <w:sz w:val="30"/>
          <w:szCs w:val="30"/>
        </w:rPr>
        <w:t xml:space="preserve"> nerve net is more strongly developed and is particularly concentrated around the mouth and basal disc regions.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two nerve nets are joined to each other and to the sensory cells of both ectoderm and </w:t>
      </w:r>
      <w:proofErr w:type="gramStart"/>
      <w:r w:rsidRPr="001A0D99">
        <w:rPr>
          <w:rFonts w:ascii="Georgia" w:eastAsia="Times New Roman" w:hAnsi="Georgia" w:cs="Times New Roman"/>
          <w:color w:val="424142"/>
          <w:sz w:val="30"/>
          <w:szCs w:val="30"/>
        </w:rPr>
        <w:t>endoderm,</w:t>
      </w:r>
      <w:proofErr w:type="gramEnd"/>
      <w:r w:rsidRPr="001A0D99">
        <w:rPr>
          <w:rFonts w:ascii="Georgia" w:eastAsia="Times New Roman" w:hAnsi="Georgia" w:cs="Times New Roman"/>
          <w:color w:val="424142"/>
          <w:sz w:val="30"/>
          <w:szCs w:val="30"/>
        </w:rPr>
        <w:t xml:space="preserve"> they are also joined to the </w:t>
      </w:r>
      <w:proofErr w:type="spellStart"/>
      <w:r w:rsidRPr="001A0D99">
        <w:rPr>
          <w:rFonts w:ascii="Georgia" w:eastAsia="Times New Roman" w:hAnsi="Georgia" w:cs="Times New Roman"/>
          <w:color w:val="424142"/>
          <w:sz w:val="30"/>
          <w:szCs w:val="30"/>
        </w:rPr>
        <w:t>epitheliomuscular</w:t>
      </w:r>
      <w:proofErr w:type="spellEnd"/>
      <w:r w:rsidRPr="001A0D99">
        <w:rPr>
          <w:rFonts w:ascii="Georgia" w:eastAsia="Times New Roman" w:hAnsi="Georgia" w:cs="Times New Roman"/>
          <w:color w:val="424142"/>
          <w:sz w:val="30"/>
          <w:szCs w:val="30"/>
        </w:rPr>
        <w:t xml:space="preserve"> cell. The </w:t>
      </w:r>
      <w:proofErr w:type="spellStart"/>
      <w:r w:rsidRPr="001A0D99">
        <w:rPr>
          <w:rFonts w:ascii="Georgia" w:eastAsia="Times New Roman" w:hAnsi="Georgia" w:cs="Times New Roman"/>
          <w:color w:val="424142"/>
          <w:sz w:val="30"/>
          <w:szCs w:val="30"/>
        </w:rPr>
        <w:t>fibres</w:t>
      </w:r>
      <w:proofErr w:type="spellEnd"/>
      <w:r w:rsidRPr="001A0D99">
        <w:rPr>
          <w:rFonts w:ascii="Georgia" w:eastAsia="Times New Roman" w:hAnsi="Georgia" w:cs="Times New Roman"/>
          <w:color w:val="424142"/>
          <w:sz w:val="30"/>
          <w:szCs w:val="30"/>
        </w:rPr>
        <w:t xml:space="preserve"> of both nerve nets are continuous and there are no synapses. Sensory cells are receptors for touch, light and chemicals, and stimuli pass from them through the nerve nets to muscle processes which act as effectors.</w:t>
      </w:r>
    </w:p>
    <w:p w:rsidR="001A0D99" w:rsidRPr="007F33B9" w:rsidRDefault="001A0D99" w:rsidP="007F33B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This is a diffused nervous system which works as a receptor </w:t>
      </w:r>
      <w:r w:rsidRPr="001A0D99">
        <w:rPr>
          <w:rFonts w:ascii="Times New Roman" w:eastAsia="Times New Roman" w:hAnsi="Times New Roman" w:cs="Times New Roman"/>
          <w:color w:val="424142"/>
          <w:sz w:val="30"/>
          <w:szCs w:val="30"/>
        </w:rPr>
        <w:t>→</w:t>
      </w:r>
      <w:r w:rsidRPr="001A0D99">
        <w:rPr>
          <w:rFonts w:ascii="Georgia" w:eastAsia="Times New Roman" w:hAnsi="Georgia" w:cs="Georgia"/>
          <w:color w:val="424142"/>
          <w:sz w:val="30"/>
          <w:szCs w:val="30"/>
        </w:rPr>
        <w:t xml:space="preserve"> conductor </w:t>
      </w:r>
      <w:r w:rsidRPr="001A0D99">
        <w:rPr>
          <w:rFonts w:ascii="Times New Roman" w:eastAsia="Times New Roman" w:hAnsi="Times New Roman" w:cs="Times New Roman"/>
          <w:color w:val="424142"/>
          <w:sz w:val="30"/>
          <w:szCs w:val="30"/>
        </w:rPr>
        <w:t>→</w:t>
      </w:r>
      <w:r w:rsidRPr="001A0D99">
        <w:rPr>
          <w:rFonts w:ascii="Georgia" w:eastAsia="Times New Roman" w:hAnsi="Georgia" w:cs="Georgia"/>
          <w:color w:val="424142"/>
          <w:sz w:val="30"/>
          <w:szCs w:val="30"/>
        </w:rPr>
        <w:t xml:space="preserve"> </w:t>
      </w:r>
      <w:proofErr w:type="spellStart"/>
      <w:r w:rsidRPr="001A0D99">
        <w:rPr>
          <w:rFonts w:ascii="Georgia" w:eastAsia="Times New Roman" w:hAnsi="Georgia" w:cs="Georgia"/>
          <w:color w:val="424142"/>
          <w:sz w:val="30"/>
          <w:szCs w:val="30"/>
        </w:rPr>
        <w:t>effector</w:t>
      </w:r>
      <w:proofErr w:type="spellEnd"/>
      <w:r w:rsidRPr="001A0D99">
        <w:rPr>
          <w:rFonts w:ascii="Georgia" w:eastAsia="Times New Roman" w:hAnsi="Georgia" w:cs="Georgia"/>
          <w:color w:val="424142"/>
          <w:sz w:val="30"/>
          <w:szCs w:val="30"/>
        </w:rPr>
        <w:t xml:space="preserve"> system. The nerve cells </w:t>
      </w:r>
      <w:proofErr w:type="spellStart"/>
      <w:r w:rsidRPr="001A0D99">
        <w:rPr>
          <w:rFonts w:ascii="Georgia" w:eastAsia="Times New Roman" w:hAnsi="Georgia" w:cs="Georgia"/>
          <w:color w:val="424142"/>
          <w:sz w:val="30"/>
          <w:szCs w:val="30"/>
        </w:rPr>
        <w:t>form</w:t>
      </w:r>
      <w:proofErr w:type="spellEnd"/>
      <w:r w:rsidRPr="001A0D99">
        <w:rPr>
          <w:rFonts w:ascii="Georgia" w:eastAsia="Times New Roman" w:hAnsi="Georgia" w:cs="Georgia"/>
          <w:color w:val="424142"/>
          <w:sz w:val="30"/>
          <w:szCs w:val="30"/>
        </w:rPr>
        <w:t xml:space="preserve"> conducting chains betwee</w:t>
      </w:r>
      <w:r w:rsidRPr="001A0D99">
        <w:rPr>
          <w:rFonts w:ascii="Georgia" w:eastAsia="Times New Roman" w:hAnsi="Georgia" w:cs="Times New Roman"/>
          <w:color w:val="424142"/>
          <w:sz w:val="30"/>
          <w:szCs w:val="30"/>
        </w:rPr>
        <w:t>n receptors and effectors. The messages radiate in all directions from the point of stimulation but there is no coordination because the messages do not evoke responses equally in all the effectors.</w: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lastRenderedPageBreak/>
        <w:t xml:space="preserve">8. </w:t>
      </w:r>
      <w:proofErr w:type="spellStart"/>
      <w:r w:rsidRPr="001A0D99">
        <w:rPr>
          <w:rFonts w:ascii="Georgia" w:eastAsia="Times New Roman" w:hAnsi="Georgia" w:cs="Times New Roman"/>
          <w:b/>
          <w:bCs/>
          <w:color w:val="000000"/>
          <w:sz w:val="33"/>
          <w:szCs w:val="33"/>
          <w:bdr w:val="none" w:sz="0" w:space="0" w:color="auto" w:frame="1"/>
        </w:rPr>
        <w:t>Behaviour</w:t>
      </w:r>
      <w:proofErr w:type="spellEnd"/>
      <w:r w:rsidRPr="001A0D99">
        <w:rPr>
          <w:rFonts w:ascii="Georgia" w:eastAsia="Times New Roman" w:hAnsi="Georgia" w:cs="Times New Roman"/>
          <w:b/>
          <w:bCs/>
          <w:color w:val="000000"/>
          <w:sz w:val="33"/>
          <w:szCs w:val="33"/>
          <w:bdr w:val="none" w:sz="0" w:space="0" w:color="auto" w:frame="1"/>
        </w:rPr>
        <w:t xml:space="preserv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movements of Hydra connected with feeding are </w:t>
      </w:r>
      <w:proofErr w:type="gramStart"/>
      <w:r w:rsidRPr="001A0D99">
        <w:rPr>
          <w:rFonts w:ascii="Georgia" w:eastAsia="Times New Roman" w:hAnsi="Georgia" w:cs="Times New Roman"/>
          <w:color w:val="424142"/>
          <w:sz w:val="30"/>
          <w:szCs w:val="30"/>
        </w:rPr>
        <w:t>automatic,</w:t>
      </w:r>
      <w:proofErr w:type="gramEnd"/>
      <w:r w:rsidRPr="001A0D99">
        <w:rPr>
          <w:rFonts w:ascii="Georgia" w:eastAsia="Times New Roman" w:hAnsi="Georgia" w:cs="Times New Roman"/>
          <w:color w:val="424142"/>
          <w:sz w:val="30"/>
          <w:szCs w:val="30"/>
        </w:rPr>
        <w:t xml:space="preserve"> they are governed by the external environment. It responds to contact, if a tentacle is touched then the other tentacles and even the body may contract; this shows that there is a transmission of the </w:t>
      </w:r>
      <w:proofErr w:type="gramStart"/>
      <w:r w:rsidRPr="001A0D99">
        <w:rPr>
          <w:rFonts w:ascii="Georgia" w:eastAsia="Times New Roman" w:hAnsi="Georgia" w:cs="Times New Roman"/>
          <w:color w:val="424142"/>
          <w:sz w:val="30"/>
          <w:szCs w:val="30"/>
        </w:rPr>
        <w:t>stimulus,</w:t>
      </w:r>
      <w:proofErr w:type="gramEnd"/>
      <w:r w:rsidRPr="001A0D99">
        <w:rPr>
          <w:rFonts w:ascii="Georgia" w:eastAsia="Times New Roman" w:hAnsi="Georgia" w:cs="Times New Roman"/>
          <w:color w:val="424142"/>
          <w:sz w:val="30"/>
          <w:szCs w:val="30"/>
        </w:rPr>
        <w:t xml:space="preserve"> the stimulation is conducted in all directions by the nerve nets.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response is greatest near the point of stimulation and it gets progressively less in more distant regions because each nerve net offers some resistance to the passage of impulses, this resistance occurs at the numerous nerve cells. Hydras are found more towards the top of a pond than at great depth, thus, they can obtain more oxygen.</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If Hydra is attached near the bottom, then the body is held upright, but at average depth it is horizontal with the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lower than the foot. It also hangs with the head down by its foot from the surface of water with the aid of a gas bubble. It can alter the shape of the body becoming long and slender or small and contracted like a barrel.</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proofErr w:type="spellStart"/>
      <w:r w:rsidRPr="001A0D99">
        <w:rPr>
          <w:rFonts w:ascii="Georgia" w:eastAsia="Times New Roman" w:hAnsi="Georgia" w:cs="Times New Roman"/>
          <w:color w:val="424142"/>
          <w:sz w:val="30"/>
          <w:szCs w:val="30"/>
        </w:rPr>
        <w:t>Behaviour</w:t>
      </w:r>
      <w:proofErr w:type="spellEnd"/>
      <w:r w:rsidRPr="001A0D99">
        <w:rPr>
          <w:rFonts w:ascii="Georgia" w:eastAsia="Times New Roman" w:hAnsi="Georgia" w:cs="Times New Roman"/>
          <w:color w:val="424142"/>
          <w:sz w:val="30"/>
          <w:szCs w:val="30"/>
        </w:rPr>
        <w:t xml:space="preserve"> of Hydra depends on its physiological state, the response of a well-fed Hydra to stimuli is slow and sluggish, but a hungry Hydra will respond vigorously to the same stimuli.</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However, Hydra responds to various stimuli in the following way:</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w:t>
      </w:r>
      <w:proofErr w:type="spellStart"/>
      <w:r w:rsidRPr="001A0D99">
        <w:rPr>
          <w:rFonts w:ascii="Georgia" w:eastAsia="Times New Roman" w:hAnsi="Georgia" w:cs="Times New Roman"/>
          <w:b/>
          <w:bCs/>
          <w:color w:val="000000"/>
          <w:sz w:val="30"/>
          <w:szCs w:val="30"/>
          <w:bdr w:val="none" w:sz="0" w:space="0" w:color="auto" w:frame="1"/>
        </w:rPr>
        <w:t>i</w:t>
      </w:r>
      <w:proofErr w:type="spellEnd"/>
      <w:r w:rsidRPr="001A0D99">
        <w:rPr>
          <w:rFonts w:ascii="Georgia" w:eastAsia="Times New Roman" w:hAnsi="Georgia" w:cs="Times New Roman"/>
          <w:b/>
          <w:bCs/>
          <w:color w:val="000000"/>
          <w:sz w:val="30"/>
          <w:szCs w:val="30"/>
          <w:bdr w:val="none" w:sz="0" w:space="0" w:color="auto" w:frame="1"/>
        </w:rPr>
        <w:t>) Light: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Hydra shows positive response to mild light but avoids or shows negative response to </w:t>
      </w:r>
      <w:proofErr w:type="gramStart"/>
      <w:r w:rsidRPr="001A0D99">
        <w:rPr>
          <w:rFonts w:ascii="Georgia" w:eastAsia="Times New Roman" w:hAnsi="Georgia" w:cs="Times New Roman"/>
          <w:color w:val="424142"/>
          <w:sz w:val="30"/>
          <w:szCs w:val="30"/>
        </w:rPr>
        <w:t>both strong light or</w:t>
      </w:r>
      <w:proofErr w:type="gramEnd"/>
      <w:r w:rsidRPr="001A0D99">
        <w:rPr>
          <w:rFonts w:ascii="Georgia" w:eastAsia="Times New Roman" w:hAnsi="Georgia" w:cs="Times New Roman"/>
          <w:color w:val="424142"/>
          <w:sz w:val="30"/>
          <w:szCs w:val="30"/>
        </w:rPr>
        <w:t xml:space="preserve"> very less light. Actually, it becomes restless and moves in a number of directions in darkness.</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 Temperature:</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prefers mild temperature which suits best for its life activities, say from 20 to 25° C. Any increase or decrease from these levels in temperature is avoided by Hydra.</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(iii) Electricity:</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Hydra reacts to weak constant electric currents by bending towards the anode and then contracting the entire body. If attached by the basal disc, the oral end bends towards the anode but if fixed by tentacles, the basal disc bends towards the anode side.</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proofErr w:type="gramStart"/>
      <w:r w:rsidRPr="001A0D99">
        <w:rPr>
          <w:rFonts w:ascii="Georgia" w:eastAsia="Times New Roman" w:hAnsi="Georgia" w:cs="Times New Roman"/>
          <w:b/>
          <w:bCs/>
          <w:color w:val="000000"/>
          <w:sz w:val="30"/>
          <w:szCs w:val="30"/>
          <w:bdr w:val="none" w:sz="0" w:space="0" w:color="auto" w:frame="1"/>
        </w:rPr>
        <w:t>(iv) Chemicals</w:t>
      </w:r>
      <w:proofErr w:type="gramEnd"/>
      <w:r w:rsidRPr="001A0D99">
        <w:rPr>
          <w:rFonts w:ascii="Georgia" w:eastAsia="Times New Roman" w:hAnsi="Georgia" w:cs="Times New Roman"/>
          <w:b/>
          <w:bCs/>
          <w:color w:val="000000"/>
          <w:sz w:val="30"/>
          <w:szCs w:val="30"/>
          <w:bdr w:val="none" w:sz="0" w:space="0" w:color="auto" w:frame="1"/>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always shows negative response to injurious chemicals but exhibits positive response to food.</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1"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rPr>
        <w:t>9. Reproduction in Hydra:</w:t>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w:t>
      </w:r>
      <w:proofErr w:type="spellStart"/>
      <w:r w:rsidRPr="001A0D99">
        <w:rPr>
          <w:rFonts w:ascii="Georgia" w:eastAsia="Times New Roman" w:hAnsi="Georgia" w:cs="Times New Roman"/>
          <w:b/>
          <w:bCs/>
          <w:color w:val="000000"/>
          <w:sz w:val="30"/>
          <w:szCs w:val="30"/>
          <w:bdr w:val="none" w:sz="0" w:space="0" w:color="auto" w:frame="1"/>
        </w:rPr>
        <w:t>i</w:t>
      </w:r>
      <w:proofErr w:type="spellEnd"/>
      <w:r w:rsidRPr="001A0D99">
        <w:rPr>
          <w:rFonts w:ascii="Georgia" w:eastAsia="Times New Roman" w:hAnsi="Georgia" w:cs="Times New Roman"/>
          <w:b/>
          <w:bCs/>
          <w:color w:val="000000"/>
          <w:sz w:val="30"/>
          <w:szCs w:val="30"/>
          <w:bdr w:val="none" w:sz="0" w:space="0" w:color="auto" w:frame="1"/>
        </w:rPr>
        <w:t>) Asexual Reproduction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Hydra reproduces asexually by budding. In fact this is the usual means of reproduction during the warmer months of the year.</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Asexual Budding: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A bud (Fig. 31.22) develops as a simple </w:t>
      </w:r>
      <w:proofErr w:type="spellStart"/>
      <w:r w:rsidRPr="001A0D99">
        <w:rPr>
          <w:rFonts w:ascii="Georgia" w:eastAsia="Times New Roman" w:hAnsi="Georgia" w:cs="Times New Roman"/>
          <w:color w:val="424142"/>
          <w:sz w:val="30"/>
          <w:szCs w:val="30"/>
        </w:rPr>
        <w:t>evagination</w:t>
      </w:r>
      <w:proofErr w:type="spellEnd"/>
      <w:r w:rsidRPr="001A0D99">
        <w:rPr>
          <w:rFonts w:ascii="Georgia" w:eastAsia="Times New Roman" w:hAnsi="Georgia" w:cs="Times New Roman"/>
          <w:color w:val="424142"/>
          <w:sz w:val="30"/>
          <w:szCs w:val="30"/>
        </w:rPr>
        <w:t xml:space="preserve"> of the body wall. The ectoderm cells increase in number at one point to form a protuberance below which the endoderm cells acquire reserve food, </w:t>
      </w:r>
      <w:proofErr w:type="gramStart"/>
      <w:r w:rsidRPr="001A0D99">
        <w:rPr>
          <w:rFonts w:ascii="Georgia" w:eastAsia="Times New Roman" w:hAnsi="Georgia" w:cs="Times New Roman"/>
          <w:color w:val="424142"/>
          <w:sz w:val="30"/>
          <w:szCs w:val="30"/>
        </w:rPr>
        <w:t>then</w:t>
      </w:r>
      <w:proofErr w:type="gramEnd"/>
      <w:r w:rsidRPr="001A0D99">
        <w:rPr>
          <w:rFonts w:ascii="Georgia" w:eastAsia="Times New Roman" w:hAnsi="Georgia" w:cs="Times New Roman"/>
          <w:color w:val="424142"/>
          <w:sz w:val="30"/>
          <w:szCs w:val="30"/>
        </w:rPr>
        <w:t xml:space="preserve"> both ectoderm and endoderm are pushed out to form a bud which contains a </w:t>
      </w:r>
      <w:proofErr w:type="spellStart"/>
      <w:r w:rsidRPr="001A0D99">
        <w:rPr>
          <w:rFonts w:ascii="Georgia" w:eastAsia="Times New Roman" w:hAnsi="Georgia" w:cs="Times New Roman"/>
          <w:color w:val="424142"/>
          <w:sz w:val="30"/>
          <w:szCs w:val="30"/>
        </w:rPr>
        <w:t>diverticulum</w:t>
      </w:r>
      <w:proofErr w:type="spellEnd"/>
      <w:r w:rsidRPr="001A0D99">
        <w:rPr>
          <w:rFonts w:ascii="Georgia" w:eastAsia="Times New Roman" w:hAnsi="Georgia" w:cs="Times New Roman"/>
          <w:color w:val="424142"/>
          <w:sz w:val="30"/>
          <w:szCs w:val="30"/>
        </w:rPr>
        <w:t xml:space="preserve"> of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bud arises at the junction of the stalk and stomach, and several buds may be formed at the same time. At the distal end, the bud grows tentacles one by one and a mouth is formed. The attachment of the bud to the mother Hydra constricts to separate the bud, but endoderm cells at the base unite before this, after constriction ectoderm grows over the foot to cover the endoderm.</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bud grows into a new Hydra which migrates towards the surface of water for dispersal, but it finally gets fixed by its basal disc so that it becomes a solitary individual. Budding occurs during the warmer months when food is plentiful.</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bookmarkStart w:id="3" w:name="bookmark137"/>
      <w:bookmarkEnd w:id="3"/>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276850" cy="2647950"/>
            <wp:effectExtent l="19050" t="0" r="0" b="0"/>
            <wp:docPr id="20" name="Picture 20" descr="Hydra Bud Formation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ydra Bud Formation ">
                      <a:hlinkClick r:id="rId27"/>
                    </pic:cNvPr>
                    <pic:cNvPicPr>
                      <a:picLocks noChangeAspect="1" noChangeArrowheads="1"/>
                    </pic:cNvPicPr>
                  </pic:nvPicPr>
                  <pic:blipFill>
                    <a:blip r:embed="rId28" cstate="print"/>
                    <a:srcRect/>
                    <a:stretch>
                      <a:fillRect/>
                    </a:stretch>
                  </pic:blipFill>
                  <pic:spPr bwMode="auto">
                    <a:xfrm>
                      <a:off x="0" y="0"/>
                      <a:ext cx="5276850" cy="264795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outlineLvl w:val="3"/>
        <w:rPr>
          <w:rFonts w:ascii="Georgia" w:eastAsia="Times New Roman" w:hAnsi="Georgia" w:cs="Times New Roman"/>
          <w:b/>
          <w:bCs/>
          <w:color w:val="000000"/>
          <w:sz w:val="30"/>
          <w:szCs w:val="30"/>
        </w:rPr>
      </w:pPr>
      <w:r w:rsidRPr="001A0D99">
        <w:rPr>
          <w:rFonts w:ascii="Georgia" w:eastAsia="Times New Roman" w:hAnsi="Georgia" w:cs="Times New Roman"/>
          <w:b/>
          <w:bCs/>
          <w:color w:val="000000"/>
          <w:sz w:val="30"/>
          <w:szCs w:val="30"/>
          <w:bdr w:val="none" w:sz="0" w:space="0" w:color="auto" w:frame="1"/>
        </w:rPr>
        <w:t>(ii) Sexual Reproduction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In Hydra, it starts with the development of temporary structures called gonads during autumn months. Actually, sexual reproduction occurs during the un-</w:t>
      </w:r>
      <w:proofErr w:type="spellStart"/>
      <w:r w:rsidRPr="001A0D99">
        <w:rPr>
          <w:rFonts w:ascii="Georgia" w:eastAsia="Times New Roman" w:hAnsi="Georgia" w:cs="Times New Roman"/>
          <w:color w:val="424142"/>
          <w:sz w:val="30"/>
          <w:szCs w:val="30"/>
        </w:rPr>
        <w:t>favourable</w:t>
      </w:r>
      <w:proofErr w:type="spellEnd"/>
      <w:r w:rsidRPr="001A0D99">
        <w:rPr>
          <w:rFonts w:ascii="Georgia" w:eastAsia="Times New Roman" w:hAnsi="Georgia" w:cs="Times New Roman"/>
          <w:color w:val="424142"/>
          <w:sz w:val="30"/>
          <w:szCs w:val="30"/>
        </w:rPr>
        <w:t xml:space="preserve"> conditions like excessive high and low temperatures of the water in which Hydra lives or also due to an increase in the amount of free carbon dioxide in the surrounding water.</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257800" cy="3743325"/>
            <wp:effectExtent l="19050" t="0" r="0" b="0"/>
            <wp:docPr id="21" name="Picture 21" descr="Hydra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dra ">
                      <a:hlinkClick r:id="rId29"/>
                    </pic:cNvPr>
                    <pic:cNvPicPr>
                      <a:picLocks noChangeAspect="1" noChangeArrowheads="1"/>
                    </pic:cNvPicPr>
                  </pic:nvPicPr>
                  <pic:blipFill>
                    <a:blip r:embed="rId30" cstate="print"/>
                    <a:srcRect/>
                    <a:stretch>
                      <a:fillRect/>
                    </a:stretch>
                  </pic:blipFill>
                  <pic:spPr bwMode="auto">
                    <a:xfrm>
                      <a:off x="0" y="0"/>
                      <a:ext cx="5257800" cy="3743325"/>
                    </a:xfrm>
                    <a:prstGeom prst="rect">
                      <a:avLst/>
                    </a:prstGeom>
                    <a:noFill/>
                    <a:ln w="9525">
                      <a:noFill/>
                      <a:miter lim="800000"/>
                      <a:headEnd/>
                      <a:tailEnd/>
                    </a:ln>
                  </pic:spPr>
                </pic:pic>
              </a:graphicData>
            </a:graphic>
          </wp:inline>
        </w:drawing>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 xml:space="preserve">Generally, the gonads develop due to the repeated proliferation of the interstitial cells of the epidermis which form </w:t>
      </w:r>
      <w:proofErr w:type="spellStart"/>
      <w:r w:rsidRPr="001A0D99">
        <w:rPr>
          <w:rFonts w:ascii="Georgia" w:eastAsia="Times New Roman" w:hAnsi="Georgia" w:cs="Times New Roman"/>
          <w:color w:val="424142"/>
          <w:sz w:val="30"/>
          <w:szCs w:val="30"/>
        </w:rPr>
        <w:t>bulging’s</w:t>
      </w:r>
      <w:proofErr w:type="spellEnd"/>
      <w:r w:rsidRPr="001A0D99">
        <w:rPr>
          <w:rFonts w:ascii="Georgia" w:eastAsia="Times New Roman" w:hAnsi="Georgia" w:cs="Times New Roman"/>
          <w:color w:val="424142"/>
          <w:sz w:val="30"/>
          <w:szCs w:val="30"/>
        </w:rPr>
        <w:t xml:space="preserve"> on the body wall. The </w:t>
      </w:r>
      <w:proofErr w:type="spellStart"/>
      <w:r w:rsidRPr="001A0D99">
        <w:rPr>
          <w:rFonts w:ascii="Georgia" w:eastAsia="Times New Roman" w:hAnsi="Georgia" w:cs="Times New Roman"/>
          <w:color w:val="424142"/>
          <w:sz w:val="30"/>
          <w:szCs w:val="30"/>
        </w:rPr>
        <w:t>bulging’s</w:t>
      </w:r>
      <w:proofErr w:type="spellEnd"/>
      <w:r w:rsidRPr="001A0D99">
        <w:rPr>
          <w:rFonts w:ascii="Georgia" w:eastAsia="Times New Roman" w:hAnsi="Georgia" w:cs="Times New Roman"/>
          <w:color w:val="424142"/>
          <w:sz w:val="30"/>
          <w:szCs w:val="30"/>
        </w:rPr>
        <w:t xml:space="preserve"> of gonads differ from the </w:t>
      </w:r>
      <w:proofErr w:type="spellStart"/>
      <w:r w:rsidRPr="001A0D99">
        <w:rPr>
          <w:rFonts w:ascii="Georgia" w:eastAsia="Times New Roman" w:hAnsi="Georgia" w:cs="Times New Roman"/>
          <w:color w:val="424142"/>
          <w:sz w:val="30"/>
          <w:szCs w:val="30"/>
        </w:rPr>
        <w:t>bulging’s</w:t>
      </w:r>
      <w:proofErr w:type="spellEnd"/>
      <w:r w:rsidRPr="001A0D99">
        <w:rPr>
          <w:rFonts w:ascii="Georgia" w:eastAsia="Times New Roman" w:hAnsi="Georgia" w:cs="Times New Roman"/>
          <w:color w:val="424142"/>
          <w:sz w:val="30"/>
          <w:szCs w:val="30"/>
        </w:rPr>
        <w:t xml:space="preserve"> of buds as the </w:t>
      </w:r>
      <w:proofErr w:type="spellStart"/>
      <w:r w:rsidRPr="001A0D99">
        <w:rPr>
          <w:rFonts w:ascii="Georgia" w:eastAsia="Times New Roman" w:hAnsi="Georgia" w:cs="Times New Roman"/>
          <w:color w:val="424142"/>
          <w:sz w:val="30"/>
          <w:szCs w:val="30"/>
        </w:rPr>
        <w:t>mesogloea</w:t>
      </w:r>
      <w:proofErr w:type="spellEnd"/>
      <w:r w:rsidRPr="001A0D99">
        <w:rPr>
          <w:rFonts w:ascii="Georgia" w:eastAsia="Times New Roman" w:hAnsi="Georgia" w:cs="Times New Roman"/>
          <w:color w:val="424142"/>
          <w:sz w:val="30"/>
          <w:szCs w:val="30"/>
        </w:rPr>
        <w:t xml:space="preserve"> and gastro dermis do not enter into the gonads.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Mostly, the species of Hydra are </w:t>
      </w:r>
      <w:proofErr w:type="spellStart"/>
      <w:r w:rsidRPr="001A0D99">
        <w:rPr>
          <w:rFonts w:ascii="Georgia" w:eastAsia="Times New Roman" w:hAnsi="Georgia" w:cs="Times New Roman"/>
          <w:color w:val="424142"/>
          <w:sz w:val="30"/>
          <w:szCs w:val="30"/>
        </w:rPr>
        <w:t>dioecious</w:t>
      </w:r>
      <w:proofErr w:type="spellEnd"/>
      <w:r w:rsidRPr="001A0D99">
        <w:rPr>
          <w:rFonts w:ascii="Georgia" w:eastAsia="Times New Roman" w:hAnsi="Georgia" w:cs="Times New Roman"/>
          <w:color w:val="424142"/>
          <w:sz w:val="30"/>
          <w:szCs w:val="30"/>
        </w:rPr>
        <w:t xml:space="preserve">, i.e., sexes separate; the individuals bear either male or female gonad, e.g.,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xml:space="preserve">. But some species are </w:t>
      </w:r>
      <w:proofErr w:type="spellStart"/>
      <w:r w:rsidRPr="001A0D99">
        <w:rPr>
          <w:rFonts w:ascii="Georgia" w:eastAsia="Times New Roman" w:hAnsi="Georgia" w:cs="Times New Roman"/>
          <w:color w:val="424142"/>
          <w:sz w:val="30"/>
          <w:szCs w:val="30"/>
        </w:rPr>
        <w:t>monoecious</w:t>
      </w:r>
      <w:proofErr w:type="spellEnd"/>
      <w:r w:rsidRPr="001A0D99">
        <w:rPr>
          <w:rFonts w:ascii="Georgia" w:eastAsia="Times New Roman" w:hAnsi="Georgia" w:cs="Times New Roman"/>
          <w:color w:val="424142"/>
          <w:sz w:val="30"/>
          <w:szCs w:val="30"/>
        </w:rPr>
        <w:t xml:space="preserve"> or hermaphrodite also, i.e., both male and female gonads are found on the body of same individual, e.g., H. </w:t>
      </w:r>
      <w:proofErr w:type="spellStart"/>
      <w:r w:rsidRPr="001A0D99">
        <w:rPr>
          <w:rFonts w:ascii="Georgia" w:eastAsia="Times New Roman" w:hAnsi="Georgia" w:cs="Times New Roman"/>
          <w:color w:val="424142"/>
          <w:sz w:val="30"/>
          <w:szCs w:val="30"/>
        </w:rPr>
        <w:t>viridissima</w:t>
      </w:r>
      <w:proofErr w:type="spellEnd"/>
      <w:r w:rsidRPr="001A0D99">
        <w:rPr>
          <w:rFonts w:ascii="Georgia" w:eastAsia="Times New Roman" w:hAnsi="Georgia" w:cs="Times New Roman"/>
          <w:color w:val="424142"/>
          <w:sz w:val="30"/>
          <w:szCs w:val="30"/>
        </w:rPr>
        <w:t>. Usually, the testes develop towards the distal part of the body, while ovaries develop towards the proximal part of the body.</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In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where sexes are separate, male and female can be marked easily. The males are smaller and bear 1-8 conical testes having a teat-like structure over them. The females are comparatively longer and bear 1-2 oval ovaries.</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752600" cy="2247900"/>
            <wp:effectExtent l="19050" t="0" r="0" b="0"/>
            <wp:docPr id="22" name="Picture 22" descr="Hydra with Gonads and Ovum ">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ydra with Gonads and Ovum ">
                      <a:hlinkClick r:id="rId31"/>
                    </pic:cNvPr>
                    <pic:cNvPicPr>
                      <a:picLocks noChangeAspect="1" noChangeArrowheads="1"/>
                    </pic:cNvPicPr>
                  </pic:nvPicPr>
                  <pic:blipFill>
                    <a:blip r:embed="rId32" cstate="print"/>
                    <a:srcRect/>
                    <a:stretch>
                      <a:fillRect/>
                    </a:stretch>
                  </pic:blipFill>
                  <pic:spPr bwMode="auto">
                    <a:xfrm>
                      <a:off x="0" y="0"/>
                      <a:ext cx="1752600" cy="224790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Testes and Sperma</w:t>
      </w:r>
      <w:r w:rsidRPr="001A0D99">
        <w:rPr>
          <w:rFonts w:ascii="Georgia" w:eastAsia="Times New Roman" w:hAnsi="Georgia" w:cs="Times New Roman"/>
          <w:b/>
          <w:bCs/>
          <w:color w:val="424142"/>
          <w:sz w:val="30"/>
          <w:szCs w:val="30"/>
          <w:bdr w:val="none" w:sz="0" w:space="0" w:color="auto" w:frame="1"/>
        </w:rPr>
        <w:softHyphen/>
        <w:t>togenesis: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interstitial cells of epidermis multiply rapidly to increase in number and finally push out the other cells of epidermis to form swellings on the outer body surface of Hydra. Thus, the structure formed is called testis. The testes are rounded spherical structures in </w:t>
      </w:r>
      <w:proofErr w:type="spellStart"/>
      <w:r w:rsidRPr="001A0D99">
        <w:rPr>
          <w:rFonts w:ascii="Georgia" w:eastAsia="Times New Roman" w:hAnsi="Georgia" w:cs="Times New Roman"/>
          <w:color w:val="424142"/>
          <w:sz w:val="30"/>
          <w:szCs w:val="30"/>
        </w:rPr>
        <w:t>dioecious</w:t>
      </w:r>
      <w:proofErr w:type="spellEnd"/>
      <w:r w:rsidRPr="001A0D99">
        <w:rPr>
          <w:rFonts w:ascii="Georgia" w:eastAsia="Times New Roman" w:hAnsi="Georgia" w:cs="Times New Roman"/>
          <w:color w:val="424142"/>
          <w:sz w:val="30"/>
          <w:szCs w:val="30"/>
        </w:rPr>
        <w:t xml:space="preserve"> forms, while they are blunt conical structures in </w:t>
      </w:r>
      <w:proofErr w:type="spellStart"/>
      <w:r w:rsidRPr="001A0D99">
        <w:rPr>
          <w:rFonts w:ascii="Georgia" w:eastAsia="Times New Roman" w:hAnsi="Georgia" w:cs="Times New Roman"/>
          <w:color w:val="424142"/>
          <w:sz w:val="30"/>
          <w:szCs w:val="30"/>
        </w:rPr>
        <w:t>monoecious</w:t>
      </w:r>
      <w:proofErr w:type="spellEnd"/>
      <w:r w:rsidRPr="001A0D99">
        <w:rPr>
          <w:rFonts w:ascii="Georgia" w:eastAsia="Times New Roman" w:hAnsi="Georgia" w:cs="Times New Roman"/>
          <w:color w:val="424142"/>
          <w:sz w:val="30"/>
          <w:szCs w:val="30"/>
        </w:rPr>
        <w:t xml:space="preserve"> forms. Now, the interstitial cells start behaving like sperm mother cell or </w:t>
      </w:r>
      <w:proofErr w:type="spellStart"/>
      <w:r w:rsidRPr="001A0D99">
        <w:rPr>
          <w:rFonts w:ascii="Georgia" w:eastAsia="Times New Roman" w:hAnsi="Georgia" w:cs="Times New Roman"/>
          <w:color w:val="424142"/>
          <w:sz w:val="30"/>
          <w:szCs w:val="30"/>
        </w:rPr>
        <w:t>spermatogonia</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lastRenderedPageBreak/>
        <w:t xml:space="preserve">These divide to form secondary </w:t>
      </w:r>
      <w:proofErr w:type="spellStart"/>
      <w:r w:rsidRPr="001A0D99">
        <w:rPr>
          <w:rFonts w:ascii="Georgia" w:eastAsia="Times New Roman" w:hAnsi="Georgia" w:cs="Times New Roman"/>
          <w:color w:val="424142"/>
          <w:sz w:val="30"/>
          <w:szCs w:val="30"/>
        </w:rPr>
        <w:t>spermatogonia</w:t>
      </w:r>
      <w:proofErr w:type="spellEnd"/>
      <w:r w:rsidRPr="001A0D99">
        <w:rPr>
          <w:rFonts w:ascii="Georgia" w:eastAsia="Times New Roman" w:hAnsi="Georgia" w:cs="Times New Roman"/>
          <w:color w:val="424142"/>
          <w:sz w:val="30"/>
          <w:szCs w:val="30"/>
        </w:rPr>
        <w:t xml:space="preserve"> which develop into </w:t>
      </w:r>
      <w:proofErr w:type="spellStart"/>
      <w:r w:rsidRPr="001A0D99">
        <w:rPr>
          <w:rFonts w:ascii="Georgia" w:eastAsia="Times New Roman" w:hAnsi="Georgia" w:cs="Times New Roman"/>
          <w:color w:val="424142"/>
          <w:sz w:val="30"/>
          <w:szCs w:val="30"/>
        </w:rPr>
        <w:t>spermatocytes</w:t>
      </w:r>
      <w:proofErr w:type="spellEnd"/>
      <w:r w:rsidRPr="001A0D99">
        <w:rPr>
          <w:rFonts w:ascii="Georgia" w:eastAsia="Times New Roman" w:hAnsi="Georgia" w:cs="Times New Roman"/>
          <w:color w:val="424142"/>
          <w:sz w:val="30"/>
          <w:szCs w:val="30"/>
        </w:rPr>
        <w:t xml:space="preserve">. The </w:t>
      </w:r>
      <w:proofErr w:type="spellStart"/>
      <w:r w:rsidRPr="001A0D99">
        <w:rPr>
          <w:rFonts w:ascii="Georgia" w:eastAsia="Times New Roman" w:hAnsi="Georgia" w:cs="Times New Roman"/>
          <w:color w:val="424142"/>
          <w:sz w:val="30"/>
          <w:szCs w:val="30"/>
        </w:rPr>
        <w:t>spermatocytes</w:t>
      </w:r>
      <w:proofErr w:type="spellEnd"/>
      <w:r w:rsidRPr="001A0D99">
        <w:rPr>
          <w:rFonts w:ascii="Georgia" w:eastAsia="Times New Roman" w:hAnsi="Georgia" w:cs="Times New Roman"/>
          <w:color w:val="424142"/>
          <w:sz w:val="30"/>
          <w:szCs w:val="30"/>
        </w:rPr>
        <w:t xml:space="preserve"> undergo two maturation divisions, one being reduction division to form </w:t>
      </w:r>
      <w:proofErr w:type="spellStart"/>
      <w:r w:rsidRPr="001A0D99">
        <w:rPr>
          <w:rFonts w:ascii="Georgia" w:eastAsia="Times New Roman" w:hAnsi="Georgia" w:cs="Times New Roman"/>
          <w:color w:val="424142"/>
          <w:sz w:val="30"/>
          <w:szCs w:val="30"/>
        </w:rPr>
        <w:t>spermatids</w:t>
      </w:r>
      <w:proofErr w:type="spellEnd"/>
      <w:r w:rsidRPr="001A0D99">
        <w:rPr>
          <w:rFonts w:ascii="Georgia" w:eastAsia="Times New Roman" w:hAnsi="Georgia" w:cs="Times New Roman"/>
          <w:color w:val="424142"/>
          <w:sz w:val="30"/>
          <w:szCs w:val="30"/>
        </w:rPr>
        <w:t xml:space="preserve">. The </w:t>
      </w:r>
      <w:proofErr w:type="spellStart"/>
      <w:r w:rsidRPr="001A0D99">
        <w:rPr>
          <w:rFonts w:ascii="Georgia" w:eastAsia="Times New Roman" w:hAnsi="Georgia" w:cs="Times New Roman"/>
          <w:color w:val="424142"/>
          <w:sz w:val="30"/>
          <w:szCs w:val="30"/>
        </w:rPr>
        <w:t>spermatids</w:t>
      </w:r>
      <w:proofErr w:type="spellEnd"/>
      <w:r w:rsidRPr="001A0D99">
        <w:rPr>
          <w:rFonts w:ascii="Georgia" w:eastAsia="Times New Roman" w:hAnsi="Georgia" w:cs="Times New Roman"/>
          <w:color w:val="424142"/>
          <w:sz w:val="30"/>
          <w:szCs w:val="30"/>
        </w:rPr>
        <w:t xml:space="preserve"> then differentiate to form spermatozoa.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Each spermatozoa being haploid carries 15 chromosomes in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xml:space="preserve"> and possesses a cylindrical head containing nucleus, a middle piece and a vibrating long tail. Due to the pressure of spermatozoa in testis, its wall ruptures to release spermatozoa in the surrounding water.</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3676650" cy="2676525"/>
            <wp:effectExtent l="19050" t="0" r="0" b="0"/>
            <wp:docPr id="23" name="Picture 23" descr="Hydra. T.S. through testis showing stages of spermatogenesi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dra. T.S. through testis showing stages of spermatogenesis">
                      <a:hlinkClick r:id="rId33"/>
                    </pic:cNvPr>
                    <pic:cNvPicPr>
                      <a:picLocks noChangeAspect="1" noChangeArrowheads="1"/>
                    </pic:cNvPicPr>
                  </pic:nvPicPr>
                  <pic:blipFill>
                    <a:blip r:embed="rId34" cstate="print"/>
                    <a:srcRect/>
                    <a:stretch>
                      <a:fillRect/>
                    </a:stretch>
                  </pic:blipFill>
                  <pic:spPr bwMode="auto">
                    <a:xfrm>
                      <a:off x="0" y="0"/>
                      <a:ext cx="3676650" cy="267652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 xml:space="preserve">Ovary and </w:t>
      </w:r>
      <w:proofErr w:type="spellStart"/>
      <w:r w:rsidRPr="001A0D99">
        <w:rPr>
          <w:rFonts w:ascii="Georgia" w:eastAsia="Times New Roman" w:hAnsi="Georgia" w:cs="Times New Roman"/>
          <w:b/>
          <w:bCs/>
          <w:color w:val="424142"/>
          <w:sz w:val="30"/>
          <w:szCs w:val="30"/>
          <w:bdr w:val="none" w:sz="0" w:space="0" w:color="auto" w:frame="1"/>
        </w:rPr>
        <w:t>Oogenesis</w:t>
      </w:r>
      <w:proofErr w:type="spellEnd"/>
      <w:r w:rsidRPr="001A0D99">
        <w:rPr>
          <w:rFonts w:ascii="Georgia" w:eastAsia="Times New Roman" w:hAnsi="Georgia" w:cs="Times New Roman"/>
          <w:b/>
          <w:bCs/>
          <w:color w:val="424142"/>
          <w:sz w:val="30"/>
          <w:szCs w:val="30"/>
          <w:bdr w:val="none" w:sz="0" w:space="0" w:color="auto" w:frame="1"/>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The ovary also develops in the same way as testis from the interstitial cells of the epidermis.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interstitial cells behave like </w:t>
      </w:r>
      <w:proofErr w:type="spellStart"/>
      <w:r w:rsidRPr="001A0D99">
        <w:rPr>
          <w:rFonts w:ascii="Georgia" w:eastAsia="Times New Roman" w:hAnsi="Georgia" w:cs="Times New Roman"/>
          <w:color w:val="424142"/>
          <w:sz w:val="30"/>
          <w:szCs w:val="30"/>
        </w:rPr>
        <w:t>oogonia</w:t>
      </w:r>
      <w:proofErr w:type="spellEnd"/>
      <w:r w:rsidRPr="001A0D99">
        <w:rPr>
          <w:rFonts w:ascii="Georgia" w:eastAsia="Times New Roman" w:hAnsi="Georgia" w:cs="Times New Roman"/>
          <w:color w:val="424142"/>
          <w:sz w:val="30"/>
          <w:szCs w:val="30"/>
        </w:rPr>
        <w:t xml:space="preserve">. Now, one of the </w:t>
      </w:r>
      <w:proofErr w:type="spellStart"/>
      <w:r w:rsidRPr="001A0D99">
        <w:rPr>
          <w:rFonts w:ascii="Georgia" w:eastAsia="Times New Roman" w:hAnsi="Georgia" w:cs="Times New Roman"/>
          <w:color w:val="424142"/>
          <w:sz w:val="30"/>
          <w:szCs w:val="30"/>
        </w:rPr>
        <w:t>oogonia</w:t>
      </w:r>
      <w:proofErr w:type="spellEnd"/>
      <w:r w:rsidRPr="001A0D99">
        <w:rPr>
          <w:rFonts w:ascii="Georgia" w:eastAsia="Times New Roman" w:hAnsi="Georgia" w:cs="Times New Roman"/>
          <w:color w:val="424142"/>
          <w:sz w:val="30"/>
          <w:szCs w:val="30"/>
        </w:rPr>
        <w:t xml:space="preserve">, usually that which is centrally located, becomes larger and amoeboid called </w:t>
      </w:r>
      <w:proofErr w:type="spellStart"/>
      <w:r w:rsidRPr="001A0D99">
        <w:rPr>
          <w:rFonts w:ascii="Georgia" w:eastAsia="Times New Roman" w:hAnsi="Georgia" w:cs="Times New Roman"/>
          <w:color w:val="424142"/>
          <w:sz w:val="30"/>
          <w:szCs w:val="30"/>
        </w:rPr>
        <w:t>oocyte</w:t>
      </w:r>
      <w:proofErr w:type="spellEnd"/>
      <w:r w:rsidRPr="001A0D99">
        <w:rPr>
          <w:rFonts w:ascii="Georgia" w:eastAsia="Times New Roman" w:hAnsi="Georgia" w:cs="Times New Roman"/>
          <w:color w:val="424142"/>
          <w:sz w:val="30"/>
          <w:szCs w:val="30"/>
        </w:rPr>
        <w:t xml:space="preserve">. The other </w:t>
      </w:r>
      <w:proofErr w:type="spellStart"/>
      <w:r w:rsidRPr="001A0D99">
        <w:rPr>
          <w:rFonts w:ascii="Georgia" w:eastAsia="Times New Roman" w:hAnsi="Georgia" w:cs="Times New Roman"/>
          <w:color w:val="424142"/>
          <w:sz w:val="30"/>
          <w:szCs w:val="30"/>
        </w:rPr>
        <w:t>oogonia</w:t>
      </w:r>
      <w:proofErr w:type="spellEnd"/>
      <w:r w:rsidRPr="001A0D99">
        <w:rPr>
          <w:rFonts w:ascii="Georgia" w:eastAsia="Times New Roman" w:hAnsi="Georgia" w:cs="Times New Roman"/>
          <w:color w:val="424142"/>
          <w:sz w:val="30"/>
          <w:szCs w:val="30"/>
        </w:rPr>
        <w:t xml:space="preserve"> are used up as nourishment and for forming yolk. The </w:t>
      </w:r>
      <w:proofErr w:type="spellStart"/>
      <w:r w:rsidRPr="001A0D99">
        <w:rPr>
          <w:rFonts w:ascii="Georgia" w:eastAsia="Times New Roman" w:hAnsi="Georgia" w:cs="Times New Roman"/>
          <w:color w:val="424142"/>
          <w:sz w:val="30"/>
          <w:szCs w:val="30"/>
        </w:rPr>
        <w:t>oocyte</w:t>
      </w:r>
      <w:proofErr w:type="spellEnd"/>
      <w:r w:rsidRPr="001A0D99">
        <w:rPr>
          <w:rFonts w:ascii="Georgia" w:eastAsia="Times New Roman" w:hAnsi="Georgia" w:cs="Times New Roman"/>
          <w:color w:val="424142"/>
          <w:sz w:val="30"/>
          <w:szCs w:val="30"/>
        </w:rPr>
        <w:t xml:space="preserve"> undergoes two maturation divisions, one of them being reduction division to form a large yolk-laden ovum and two polar bodies.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ovum being haploid contains 15 chromosomes in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xml:space="preserve">. The ovum is a large yolk-laden mass occupying most of the space inside the ovary. The ovum remains surrounded by epidermal cells in the </w:t>
      </w:r>
      <w:r w:rsidRPr="001A0D99">
        <w:rPr>
          <w:rFonts w:ascii="Georgia" w:eastAsia="Times New Roman" w:hAnsi="Georgia" w:cs="Times New Roman"/>
          <w:color w:val="424142"/>
          <w:sz w:val="30"/>
          <w:szCs w:val="30"/>
        </w:rPr>
        <w:lastRenderedPageBreak/>
        <w:t>beginning but when it matures the epidermal cells break up and withdraw.</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Thus, the </w:t>
      </w:r>
      <w:proofErr w:type="gramStart"/>
      <w:r w:rsidRPr="001A0D99">
        <w:rPr>
          <w:rFonts w:ascii="Georgia" w:eastAsia="Times New Roman" w:hAnsi="Georgia" w:cs="Times New Roman"/>
          <w:color w:val="424142"/>
          <w:sz w:val="30"/>
          <w:szCs w:val="30"/>
        </w:rPr>
        <w:t>ova becomes</w:t>
      </w:r>
      <w:proofErr w:type="gramEnd"/>
      <w:r w:rsidRPr="001A0D99">
        <w:rPr>
          <w:rFonts w:ascii="Georgia" w:eastAsia="Times New Roman" w:hAnsi="Georgia" w:cs="Times New Roman"/>
          <w:color w:val="424142"/>
          <w:sz w:val="30"/>
          <w:szCs w:val="30"/>
        </w:rPr>
        <w:t xml:space="preserve"> naked on all sides except where it is attached to the body of. </w:t>
      </w:r>
      <w:proofErr w:type="gramStart"/>
      <w:r w:rsidRPr="001A0D99">
        <w:rPr>
          <w:rFonts w:ascii="Georgia" w:eastAsia="Times New Roman" w:hAnsi="Georgia" w:cs="Times New Roman"/>
          <w:color w:val="424142"/>
          <w:sz w:val="30"/>
          <w:szCs w:val="30"/>
        </w:rPr>
        <w:t>Hydra by an epidermal cup.</w:t>
      </w:r>
      <w:proofErr w:type="gramEnd"/>
      <w:r w:rsidRPr="001A0D99">
        <w:rPr>
          <w:rFonts w:ascii="Georgia" w:eastAsia="Times New Roman" w:hAnsi="Georgia" w:cs="Times New Roman"/>
          <w:color w:val="424142"/>
          <w:sz w:val="30"/>
          <w:szCs w:val="30"/>
        </w:rPr>
        <w:t xml:space="preserve"> Each ovary produces a succession of ova but usually one at each time, sometimes there are found two in H. </w:t>
      </w:r>
      <w:proofErr w:type="spellStart"/>
      <w:r w:rsidRPr="001A0D99">
        <w:rPr>
          <w:rFonts w:ascii="Georgia" w:eastAsia="Times New Roman" w:hAnsi="Georgia" w:cs="Times New Roman"/>
          <w:color w:val="424142"/>
          <w:sz w:val="30"/>
          <w:szCs w:val="30"/>
        </w:rPr>
        <w:t>viridissima</w:t>
      </w:r>
      <w:proofErr w:type="spellEnd"/>
      <w:r w:rsidRPr="001A0D99">
        <w:rPr>
          <w:rFonts w:ascii="Georgia" w:eastAsia="Times New Roman" w:hAnsi="Georgia" w:cs="Times New Roman"/>
          <w:color w:val="424142"/>
          <w:sz w:val="30"/>
          <w:szCs w:val="30"/>
        </w:rPr>
        <w:t xml:space="preserve"> or more in H. </w:t>
      </w:r>
      <w:proofErr w:type="spellStart"/>
      <w:r w:rsidRPr="001A0D99">
        <w:rPr>
          <w:rFonts w:ascii="Georgia" w:eastAsia="Times New Roman" w:hAnsi="Georgia" w:cs="Times New Roman"/>
          <w:color w:val="424142"/>
          <w:sz w:val="30"/>
          <w:szCs w:val="30"/>
        </w:rPr>
        <w:t>dioecia</w:t>
      </w:r>
      <w:proofErr w:type="spellEnd"/>
      <w:r w:rsidRPr="001A0D99">
        <w:rPr>
          <w:rFonts w:ascii="Georgia" w:eastAsia="Times New Roman" w:hAnsi="Georgia" w:cs="Times New Roman"/>
          <w:color w:val="424142"/>
          <w:sz w:val="30"/>
          <w:szCs w:val="30"/>
        </w:rPr>
        <w:t>. The ovum remains attached with the parent body and secretes a protective gelatinous sheath around it.</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3676650" cy="2724150"/>
            <wp:effectExtent l="19050" t="0" r="0" b="0"/>
            <wp:docPr id="24" name="Picture 24" descr="Hydra T.S. through ovary showing mature ovum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ydra T.S. through ovary showing mature ovum ">
                      <a:hlinkClick r:id="rId35"/>
                    </pic:cNvPr>
                    <pic:cNvPicPr>
                      <a:picLocks noChangeAspect="1" noChangeArrowheads="1"/>
                    </pic:cNvPicPr>
                  </pic:nvPicPr>
                  <pic:blipFill>
                    <a:blip r:embed="rId36" cstate="print"/>
                    <a:srcRect/>
                    <a:stretch>
                      <a:fillRect/>
                    </a:stretch>
                  </pic:blipFill>
                  <pic:spPr bwMode="auto">
                    <a:xfrm>
                      <a:off x="0" y="0"/>
                      <a:ext cx="3676650" cy="2724150"/>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181100" cy="2200275"/>
            <wp:effectExtent l="19050" t="0" r="0" b="0"/>
            <wp:docPr id="25" name="Picture 25" descr="Hermaphrodite Chlorhydra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rmaphrodite Chlorhydra ">
                      <a:hlinkClick r:id="rId37"/>
                    </pic:cNvPr>
                    <pic:cNvPicPr>
                      <a:picLocks noChangeAspect="1" noChangeArrowheads="1"/>
                    </pic:cNvPicPr>
                  </pic:nvPicPr>
                  <pic:blipFill>
                    <a:blip r:embed="rId38" cstate="print"/>
                    <a:srcRect/>
                    <a:stretch>
                      <a:fillRect/>
                    </a:stretch>
                  </pic:blipFill>
                  <pic:spPr bwMode="auto">
                    <a:xfrm>
                      <a:off x="0" y="0"/>
                      <a:ext cx="1181100" cy="220027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proofErr w:type="spellStart"/>
      <w:r w:rsidRPr="001A0D99">
        <w:rPr>
          <w:rFonts w:ascii="Georgia" w:eastAsia="Times New Roman" w:hAnsi="Georgia" w:cs="Times New Roman"/>
          <w:b/>
          <w:bCs/>
          <w:color w:val="424142"/>
          <w:sz w:val="30"/>
          <w:szCs w:val="30"/>
          <w:bdr w:val="none" w:sz="0" w:space="0" w:color="auto" w:frame="1"/>
        </w:rPr>
        <w:t>Fertilisation</w:t>
      </w:r>
      <w:proofErr w:type="spellEnd"/>
      <w:r w:rsidRPr="001A0D99">
        <w:rPr>
          <w:rFonts w:ascii="Georgia" w:eastAsia="Times New Roman" w:hAnsi="Georgia" w:cs="Times New Roman"/>
          <w:b/>
          <w:bCs/>
          <w:color w:val="424142"/>
          <w:sz w:val="30"/>
          <w:szCs w:val="30"/>
          <w:bdr w:val="none" w:sz="0" w:space="0" w:color="auto" w:frame="1"/>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Cross-</w:t>
      </w:r>
      <w:proofErr w:type="spellStart"/>
      <w:r w:rsidRPr="001A0D99">
        <w:rPr>
          <w:rFonts w:ascii="Georgia" w:eastAsia="Times New Roman" w:hAnsi="Georgia" w:cs="Times New Roman"/>
          <w:color w:val="424142"/>
          <w:sz w:val="30"/>
          <w:szCs w:val="30"/>
        </w:rPr>
        <w:t>fertilisation</w:t>
      </w:r>
      <w:proofErr w:type="spellEnd"/>
      <w:r w:rsidRPr="001A0D99">
        <w:rPr>
          <w:rFonts w:ascii="Georgia" w:eastAsia="Times New Roman" w:hAnsi="Georgia" w:cs="Times New Roman"/>
          <w:color w:val="424142"/>
          <w:sz w:val="30"/>
          <w:szCs w:val="30"/>
        </w:rPr>
        <w:t xml:space="preserve"> occurs as a rule in the different species of Hydra. To avoid self-</w:t>
      </w:r>
      <w:proofErr w:type="spellStart"/>
      <w:r w:rsidRPr="001A0D99">
        <w:rPr>
          <w:rFonts w:ascii="Georgia" w:eastAsia="Times New Roman" w:hAnsi="Georgia" w:cs="Times New Roman"/>
          <w:color w:val="424142"/>
          <w:sz w:val="30"/>
          <w:szCs w:val="30"/>
        </w:rPr>
        <w:t>fertilisation</w:t>
      </w:r>
      <w:proofErr w:type="spellEnd"/>
      <w:r w:rsidRPr="001A0D99">
        <w:rPr>
          <w:rFonts w:ascii="Georgia" w:eastAsia="Times New Roman" w:hAnsi="Georgia" w:cs="Times New Roman"/>
          <w:color w:val="424142"/>
          <w:sz w:val="30"/>
          <w:szCs w:val="30"/>
        </w:rPr>
        <w:t xml:space="preserve">, even in </w:t>
      </w:r>
      <w:proofErr w:type="spellStart"/>
      <w:r w:rsidRPr="001A0D99">
        <w:rPr>
          <w:rFonts w:ascii="Georgia" w:eastAsia="Times New Roman" w:hAnsi="Georgia" w:cs="Times New Roman"/>
          <w:color w:val="424142"/>
          <w:sz w:val="30"/>
          <w:szCs w:val="30"/>
        </w:rPr>
        <w:t>monoecious</w:t>
      </w:r>
      <w:proofErr w:type="spellEnd"/>
      <w:r w:rsidRPr="001A0D99">
        <w:rPr>
          <w:rFonts w:ascii="Georgia" w:eastAsia="Times New Roman" w:hAnsi="Georgia" w:cs="Times New Roman"/>
          <w:color w:val="424142"/>
          <w:sz w:val="30"/>
          <w:szCs w:val="30"/>
        </w:rPr>
        <w:t xml:space="preserve"> species, the testes mature first, i.e., </w:t>
      </w:r>
      <w:proofErr w:type="spellStart"/>
      <w:r w:rsidRPr="001A0D99">
        <w:rPr>
          <w:rFonts w:ascii="Georgia" w:eastAsia="Times New Roman" w:hAnsi="Georgia" w:cs="Times New Roman"/>
          <w:color w:val="424142"/>
          <w:sz w:val="30"/>
          <w:szCs w:val="30"/>
        </w:rPr>
        <w:t>protandrous</w:t>
      </w:r>
      <w:proofErr w:type="spellEnd"/>
      <w:r w:rsidRPr="001A0D99">
        <w:rPr>
          <w:rFonts w:ascii="Georgia" w:eastAsia="Times New Roman" w:hAnsi="Georgia" w:cs="Times New Roman"/>
          <w:color w:val="424142"/>
          <w:sz w:val="30"/>
          <w:szCs w:val="30"/>
        </w:rPr>
        <w:t xml:space="preserve"> condition exists. However, </w:t>
      </w:r>
      <w:proofErr w:type="spellStart"/>
      <w:r w:rsidRPr="001A0D99">
        <w:rPr>
          <w:rFonts w:ascii="Georgia" w:eastAsia="Times New Roman" w:hAnsi="Georgia" w:cs="Times New Roman"/>
          <w:color w:val="424142"/>
          <w:sz w:val="30"/>
          <w:szCs w:val="30"/>
        </w:rPr>
        <w:t>fertilisation</w:t>
      </w:r>
      <w:proofErr w:type="spellEnd"/>
      <w:r w:rsidRPr="001A0D99">
        <w:rPr>
          <w:rFonts w:ascii="Georgia" w:eastAsia="Times New Roman" w:hAnsi="Georgia" w:cs="Times New Roman"/>
          <w:color w:val="424142"/>
          <w:sz w:val="30"/>
          <w:szCs w:val="30"/>
        </w:rPr>
        <w:t xml:space="preserve"> takes </w:t>
      </w:r>
      <w:r w:rsidRPr="001A0D99">
        <w:rPr>
          <w:rFonts w:ascii="Georgia" w:eastAsia="Times New Roman" w:hAnsi="Georgia" w:cs="Times New Roman"/>
          <w:color w:val="424142"/>
          <w:sz w:val="30"/>
          <w:szCs w:val="30"/>
        </w:rPr>
        <w:lastRenderedPageBreak/>
        <w:t>place when mature spermatozoa released from testes approach randomly to the naked ovum surrounded in gelatinous sheath.</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Many sperms may penetrate the gelatinous sheath to reach the ovum but only one of them reaches to the ovum and fuses with it completely to form the zygote which becomes diploid with 30 chromosomes. The process of </w:t>
      </w:r>
      <w:proofErr w:type="spellStart"/>
      <w:r w:rsidRPr="001A0D99">
        <w:rPr>
          <w:rFonts w:ascii="Georgia" w:eastAsia="Times New Roman" w:hAnsi="Georgia" w:cs="Times New Roman"/>
          <w:color w:val="424142"/>
          <w:sz w:val="30"/>
          <w:szCs w:val="30"/>
        </w:rPr>
        <w:t>fertilisation</w:t>
      </w:r>
      <w:proofErr w:type="spellEnd"/>
      <w:r w:rsidRPr="001A0D99">
        <w:rPr>
          <w:rFonts w:ascii="Georgia" w:eastAsia="Times New Roman" w:hAnsi="Georgia" w:cs="Times New Roman"/>
          <w:color w:val="424142"/>
          <w:sz w:val="30"/>
          <w:szCs w:val="30"/>
        </w:rPr>
        <w:t xml:space="preserve"> takes place effectively only when the sperm reaches the ovum within its viable condition; that usually remains for two hours from its being exposed to naked otherwise it perishes.</w:t>
      </w:r>
    </w:p>
    <w:p w:rsidR="001A0D99" w:rsidRPr="001A0D99" w:rsidRDefault="001A0D99" w:rsidP="001A0D99">
      <w:pPr>
        <w:spacing w:after="0" w:line="360" w:lineRule="atLeast"/>
        <w:jc w:val="center"/>
        <w:textAlignment w:val="baseline"/>
        <w:rPr>
          <w:rFonts w:ascii="Georgia" w:eastAsia="Times New Roman" w:hAnsi="Georgia" w:cs="Times New Roman"/>
          <w:color w:val="424142"/>
          <w:sz w:val="30"/>
          <w:szCs w:val="30"/>
        </w:rPr>
      </w:pPr>
      <w:bookmarkStart w:id="4" w:name="bookmark138"/>
      <w:bookmarkEnd w:id="4"/>
      <w:r>
        <w:rPr>
          <w:rFonts w:ascii="Georgia" w:eastAsia="Times New Roman" w:hAnsi="Georgia" w:cs="Times New Roman"/>
          <w:b/>
          <w:bCs/>
          <w:noProof/>
          <w:color w:val="888888"/>
          <w:sz w:val="30"/>
          <w:szCs w:val="30"/>
          <w:bdr w:val="none" w:sz="0" w:space="0" w:color="auto" w:frame="1"/>
        </w:rPr>
        <w:drawing>
          <wp:inline distT="0" distB="0" distL="0" distR="0">
            <wp:extent cx="4210050" cy="4810125"/>
            <wp:effectExtent l="19050" t="0" r="0" b="0"/>
            <wp:docPr id="26" name="Picture 26" descr="Hydra Stages in the Development and Hatching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ydra Stages in the Development and Hatching ">
                      <a:hlinkClick r:id="rId39"/>
                    </pic:cNvPr>
                    <pic:cNvPicPr>
                      <a:picLocks noChangeAspect="1" noChangeArrowheads="1"/>
                    </pic:cNvPicPr>
                  </pic:nvPicPr>
                  <pic:blipFill>
                    <a:blip r:embed="rId40" cstate="print"/>
                    <a:srcRect/>
                    <a:stretch>
                      <a:fillRect/>
                    </a:stretch>
                  </pic:blipFill>
                  <pic:spPr bwMode="auto">
                    <a:xfrm>
                      <a:off x="0" y="0"/>
                      <a:ext cx="4210050" cy="481012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Development: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development of zygote starts soon after </w:t>
      </w:r>
      <w:proofErr w:type="spellStart"/>
      <w:r w:rsidRPr="001A0D99">
        <w:rPr>
          <w:rFonts w:ascii="Georgia" w:eastAsia="Times New Roman" w:hAnsi="Georgia" w:cs="Times New Roman"/>
          <w:color w:val="424142"/>
          <w:sz w:val="30"/>
          <w:szCs w:val="30"/>
        </w:rPr>
        <w:t>fertilisation</w:t>
      </w:r>
      <w:proofErr w:type="spellEnd"/>
      <w:r w:rsidRPr="001A0D99">
        <w:rPr>
          <w:rFonts w:ascii="Georgia" w:eastAsia="Times New Roman" w:hAnsi="Georgia" w:cs="Times New Roman"/>
          <w:color w:val="424142"/>
          <w:sz w:val="30"/>
          <w:szCs w:val="30"/>
        </w:rPr>
        <w:t xml:space="preserve"> when it still remains attached to the parent body. The zygote undergoes total equal cleavage, i.e., </w:t>
      </w:r>
      <w:proofErr w:type="spellStart"/>
      <w:r w:rsidRPr="001A0D99">
        <w:rPr>
          <w:rFonts w:ascii="Georgia" w:eastAsia="Times New Roman" w:hAnsi="Georgia" w:cs="Times New Roman"/>
          <w:color w:val="424142"/>
          <w:sz w:val="30"/>
          <w:szCs w:val="30"/>
        </w:rPr>
        <w:t>holoblastic</w:t>
      </w:r>
      <w:proofErr w:type="spellEnd"/>
      <w:r w:rsidRPr="001A0D99">
        <w:rPr>
          <w:rFonts w:ascii="Georgia" w:eastAsia="Times New Roman" w:hAnsi="Georgia" w:cs="Times New Roman"/>
          <w:color w:val="424142"/>
          <w:sz w:val="30"/>
          <w:szCs w:val="30"/>
        </w:rPr>
        <w:t xml:space="preserve"> to form a hollow ball of cells. The cells are called </w:t>
      </w:r>
      <w:proofErr w:type="spellStart"/>
      <w:r w:rsidRPr="001A0D99">
        <w:rPr>
          <w:rFonts w:ascii="Georgia" w:eastAsia="Times New Roman" w:hAnsi="Georgia" w:cs="Times New Roman"/>
          <w:color w:val="424142"/>
          <w:sz w:val="30"/>
          <w:szCs w:val="30"/>
        </w:rPr>
        <w:t>blastomeres</w:t>
      </w:r>
      <w:proofErr w:type="spellEnd"/>
      <w:r w:rsidRPr="001A0D99">
        <w:rPr>
          <w:rFonts w:ascii="Georgia" w:eastAsia="Times New Roman" w:hAnsi="Georgia" w:cs="Times New Roman"/>
          <w:color w:val="424142"/>
          <w:sz w:val="30"/>
          <w:szCs w:val="30"/>
        </w:rPr>
        <w:t xml:space="preserve"> which soon get arranged to form a single layered </w:t>
      </w:r>
      <w:r w:rsidRPr="001A0D99">
        <w:rPr>
          <w:rFonts w:ascii="Georgia" w:eastAsia="Times New Roman" w:hAnsi="Georgia" w:cs="Times New Roman"/>
          <w:color w:val="424142"/>
          <w:sz w:val="30"/>
          <w:szCs w:val="30"/>
        </w:rPr>
        <w:lastRenderedPageBreak/>
        <w:t xml:space="preserve">embryo with a central cavity called </w:t>
      </w:r>
      <w:proofErr w:type="spellStart"/>
      <w:r w:rsidRPr="001A0D99">
        <w:rPr>
          <w:rFonts w:ascii="Georgia" w:eastAsia="Times New Roman" w:hAnsi="Georgia" w:cs="Times New Roman"/>
          <w:color w:val="424142"/>
          <w:sz w:val="30"/>
          <w:szCs w:val="30"/>
        </w:rPr>
        <w:t>blastocoel</w:t>
      </w:r>
      <w:proofErr w:type="spellEnd"/>
      <w:r w:rsidRPr="001A0D99">
        <w:rPr>
          <w:rFonts w:ascii="Georgia" w:eastAsia="Times New Roman" w:hAnsi="Georgia" w:cs="Times New Roman"/>
          <w:color w:val="424142"/>
          <w:sz w:val="30"/>
          <w:szCs w:val="30"/>
        </w:rPr>
        <w:t>. The embryo is now known as blastula.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cells of blastula divide rapidly and some of them delaminate into the </w:t>
      </w:r>
      <w:proofErr w:type="spellStart"/>
      <w:r w:rsidRPr="001A0D99">
        <w:rPr>
          <w:rFonts w:ascii="Georgia" w:eastAsia="Times New Roman" w:hAnsi="Georgia" w:cs="Times New Roman"/>
          <w:color w:val="424142"/>
          <w:sz w:val="30"/>
          <w:szCs w:val="30"/>
        </w:rPr>
        <w:t>blastocoel</w:t>
      </w:r>
      <w:proofErr w:type="spellEnd"/>
      <w:r w:rsidRPr="001A0D99">
        <w:rPr>
          <w:rFonts w:ascii="Georgia" w:eastAsia="Times New Roman" w:hAnsi="Georgia" w:cs="Times New Roman"/>
          <w:color w:val="424142"/>
          <w:sz w:val="30"/>
          <w:szCs w:val="30"/>
        </w:rPr>
        <w:t xml:space="preserve"> to completely obliterate it.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Now the embryo is called gastrula which has an outer layer of cells, forming ectoderm and an inner core of cells, forming endoderm. The solid gastrula is neither ciliated nor free swimming because it is still attached to the parent body. This type of gastrula is characteristically called stereo gastrula which represents the </w:t>
      </w:r>
      <w:proofErr w:type="spellStart"/>
      <w:r w:rsidRPr="001A0D99">
        <w:rPr>
          <w:rFonts w:ascii="Georgia" w:eastAsia="Times New Roman" w:hAnsi="Georgia" w:cs="Times New Roman"/>
          <w:color w:val="424142"/>
          <w:sz w:val="30"/>
          <w:szCs w:val="30"/>
        </w:rPr>
        <w:t>planula</w:t>
      </w:r>
      <w:proofErr w:type="spellEnd"/>
      <w:r w:rsidRPr="001A0D99">
        <w:rPr>
          <w:rFonts w:ascii="Georgia" w:eastAsia="Times New Roman" w:hAnsi="Georgia" w:cs="Times New Roman"/>
          <w:color w:val="424142"/>
          <w:sz w:val="30"/>
          <w:szCs w:val="30"/>
        </w:rPr>
        <w:t xml:space="preserve"> stage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outer </w:t>
      </w:r>
      <w:proofErr w:type="spellStart"/>
      <w:r w:rsidRPr="001A0D99">
        <w:rPr>
          <w:rFonts w:ascii="Georgia" w:eastAsia="Times New Roman" w:hAnsi="Georgia" w:cs="Times New Roman"/>
          <w:color w:val="424142"/>
          <w:sz w:val="30"/>
          <w:szCs w:val="30"/>
        </w:rPr>
        <w:t>ectodermal</w:t>
      </w:r>
      <w:proofErr w:type="spellEnd"/>
      <w:r w:rsidRPr="001A0D99">
        <w:rPr>
          <w:rFonts w:ascii="Georgia" w:eastAsia="Times New Roman" w:hAnsi="Georgia" w:cs="Times New Roman"/>
          <w:color w:val="424142"/>
          <w:sz w:val="30"/>
          <w:szCs w:val="30"/>
        </w:rPr>
        <w:t xml:space="preserve"> layer of the embryo soon secretes some secretion which hardens to form a protective covering round it called theca. The theca is two-layered being formed of an inner thin membrane and outer thick and </w:t>
      </w:r>
      <w:proofErr w:type="spellStart"/>
      <w:r w:rsidRPr="001A0D99">
        <w:rPr>
          <w:rFonts w:ascii="Georgia" w:eastAsia="Times New Roman" w:hAnsi="Georgia" w:cs="Times New Roman"/>
          <w:color w:val="424142"/>
          <w:sz w:val="30"/>
          <w:szCs w:val="30"/>
        </w:rPr>
        <w:t>chitinous</w:t>
      </w:r>
      <w:proofErr w:type="spellEnd"/>
      <w:r w:rsidRPr="001A0D99">
        <w:rPr>
          <w:rFonts w:ascii="Georgia" w:eastAsia="Times New Roman" w:hAnsi="Georgia" w:cs="Times New Roman"/>
          <w:color w:val="424142"/>
          <w:sz w:val="30"/>
          <w:szCs w:val="30"/>
        </w:rPr>
        <w:t xml:space="preserve"> layer. The theca may be smooth as in H. </w:t>
      </w:r>
      <w:proofErr w:type="spellStart"/>
      <w:r w:rsidRPr="001A0D99">
        <w:rPr>
          <w:rFonts w:ascii="Georgia" w:eastAsia="Times New Roman" w:hAnsi="Georgia" w:cs="Times New Roman"/>
          <w:color w:val="424142"/>
          <w:sz w:val="30"/>
          <w:szCs w:val="30"/>
        </w:rPr>
        <w:t>oligactis</w:t>
      </w:r>
      <w:proofErr w:type="spellEnd"/>
      <w:r w:rsidRPr="001A0D99">
        <w:rPr>
          <w:rFonts w:ascii="Georgia" w:eastAsia="Times New Roman" w:hAnsi="Georgia" w:cs="Times New Roman"/>
          <w:color w:val="424142"/>
          <w:sz w:val="30"/>
          <w:szCs w:val="30"/>
        </w:rPr>
        <w:t xml:space="preserve"> or spiny, it may be oval or round.</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At this stage, the embryo gets detached from the parent body, settles at the bottom and remains dormant till the advent of </w:t>
      </w:r>
      <w:proofErr w:type="spellStart"/>
      <w:r w:rsidRPr="001A0D99">
        <w:rPr>
          <w:rFonts w:ascii="Georgia" w:eastAsia="Times New Roman" w:hAnsi="Georgia" w:cs="Times New Roman"/>
          <w:color w:val="424142"/>
          <w:sz w:val="30"/>
          <w:szCs w:val="30"/>
        </w:rPr>
        <w:t>favourable</w:t>
      </w:r>
      <w:proofErr w:type="spellEnd"/>
      <w:r w:rsidRPr="001A0D99">
        <w:rPr>
          <w:rFonts w:ascii="Georgia" w:eastAsia="Times New Roman" w:hAnsi="Georgia" w:cs="Times New Roman"/>
          <w:color w:val="424142"/>
          <w:sz w:val="30"/>
          <w:szCs w:val="30"/>
        </w:rPr>
        <w:t xml:space="preserve"> environmental conditions. After the approach of </w:t>
      </w:r>
      <w:proofErr w:type="spellStart"/>
      <w:r w:rsidRPr="001A0D99">
        <w:rPr>
          <w:rFonts w:ascii="Georgia" w:eastAsia="Times New Roman" w:hAnsi="Georgia" w:cs="Times New Roman"/>
          <w:color w:val="424142"/>
          <w:sz w:val="30"/>
          <w:szCs w:val="30"/>
        </w:rPr>
        <w:t>favourable</w:t>
      </w:r>
      <w:proofErr w:type="spellEnd"/>
      <w:r w:rsidRPr="001A0D99">
        <w:rPr>
          <w:rFonts w:ascii="Georgia" w:eastAsia="Times New Roman" w:hAnsi="Georgia" w:cs="Times New Roman"/>
          <w:color w:val="424142"/>
          <w:sz w:val="30"/>
          <w:szCs w:val="30"/>
        </w:rPr>
        <w:t xml:space="preserve"> conditions, the embryo again becomes active and development starts. The </w:t>
      </w:r>
      <w:proofErr w:type="spellStart"/>
      <w:r w:rsidRPr="001A0D99">
        <w:rPr>
          <w:rFonts w:ascii="Georgia" w:eastAsia="Times New Roman" w:hAnsi="Georgia" w:cs="Times New Roman"/>
          <w:color w:val="424142"/>
          <w:sz w:val="30"/>
          <w:szCs w:val="30"/>
        </w:rPr>
        <w:t>endodermal</w:t>
      </w:r>
      <w:proofErr w:type="spellEnd"/>
      <w:r w:rsidRPr="001A0D99">
        <w:rPr>
          <w:rFonts w:ascii="Georgia" w:eastAsia="Times New Roman" w:hAnsi="Georgia" w:cs="Times New Roman"/>
          <w:color w:val="424142"/>
          <w:sz w:val="30"/>
          <w:szCs w:val="30"/>
        </w:rPr>
        <w:t xml:space="preserve"> cells get arranged into a layer beneath the </w:t>
      </w:r>
      <w:proofErr w:type="spellStart"/>
      <w:r w:rsidRPr="001A0D99">
        <w:rPr>
          <w:rFonts w:ascii="Georgia" w:eastAsia="Times New Roman" w:hAnsi="Georgia" w:cs="Times New Roman"/>
          <w:color w:val="424142"/>
          <w:sz w:val="30"/>
          <w:szCs w:val="30"/>
        </w:rPr>
        <w:t>ectodermal</w:t>
      </w:r>
      <w:proofErr w:type="spellEnd"/>
      <w:r w:rsidRPr="001A0D99">
        <w:rPr>
          <w:rFonts w:ascii="Georgia" w:eastAsia="Times New Roman" w:hAnsi="Georgia" w:cs="Times New Roman"/>
          <w:color w:val="424142"/>
          <w:sz w:val="30"/>
          <w:szCs w:val="30"/>
        </w:rPr>
        <w:t xml:space="preserve"> layer and, thus, a new cavity called </w:t>
      </w:r>
      <w:proofErr w:type="spellStart"/>
      <w:r w:rsidRPr="001A0D99">
        <w:rPr>
          <w:rFonts w:ascii="Georgia" w:eastAsia="Times New Roman" w:hAnsi="Georgia" w:cs="Times New Roman"/>
          <w:color w:val="424142"/>
          <w:sz w:val="30"/>
          <w:szCs w:val="30"/>
        </w:rPr>
        <w:t>coelenteron</w:t>
      </w:r>
      <w:proofErr w:type="spellEnd"/>
      <w:r w:rsidRPr="001A0D99">
        <w:rPr>
          <w:rFonts w:ascii="Georgia" w:eastAsia="Times New Roman" w:hAnsi="Georgia" w:cs="Times New Roman"/>
          <w:color w:val="424142"/>
          <w:sz w:val="30"/>
          <w:szCs w:val="30"/>
        </w:rPr>
        <w:t xml:space="preserve"> or gastro vascular cavity appears.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A layer of </w:t>
      </w:r>
      <w:proofErr w:type="spellStart"/>
      <w:r w:rsidRPr="001A0D99">
        <w:rPr>
          <w:rFonts w:ascii="Georgia" w:eastAsia="Times New Roman" w:hAnsi="Georgia" w:cs="Times New Roman"/>
          <w:color w:val="424142"/>
          <w:sz w:val="30"/>
          <w:szCs w:val="30"/>
        </w:rPr>
        <w:t>mesogloea</w:t>
      </w:r>
      <w:proofErr w:type="spellEnd"/>
      <w:r w:rsidRPr="001A0D99">
        <w:rPr>
          <w:rFonts w:ascii="Georgia" w:eastAsia="Times New Roman" w:hAnsi="Georgia" w:cs="Times New Roman"/>
          <w:color w:val="424142"/>
          <w:sz w:val="30"/>
          <w:szCs w:val="30"/>
        </w:rPr>
        <w:t xml:space="preserve"> develops between ectoderm and endoderm. These two germ layers, i.e., ectoderm and endoderm give rise to their different derivatives, a </w:t>
      </w:r>
      <w:proofErr w:type="spellStart"/>
      <w:r w:rsidRPr="001A0D99">
        <w:rPr>
          <w:rFonts w:ascii="Georgia" w:eastAsia="Times New Roman" w:hAnsi="Georgia" w:cs="Times New Roman"/>
          <w:color w:val="424142"/>
          <w:sz w:val="30"/>
          <w:szCs w:val="30"/>
        </w:rPr>
        <w:t>circlet</w:t>
      </w:r>
      <w:proofErr w:type="spellEnd"/>
      <w:r w:rsidRPr="001A0D99">
        <w:rPr>
          <w:rFonts w:ascii="Georgia" w:eastAsia="Times New Roman" w:hAnsi="Georgia" w:cs="Times New Roman"/>
          <w:color w:val="424142"/>
          <w:sz w:val="30"/>
          <w:szCs w:val="30"/>
        </w:rPr>
        <w:t xml:space="preserve"> of tentacles develop, </w:t>
      </w:r>
      <w:proofErr w:type="spellStart"/>
      <w:r w:rsidRPr="001A0D99">
        <w:rPr>
          <w:rFonts w:ascii="Georgia" w:eastAsia="Times New Roman" w:hAnsi="Georgia" w:cs="Times New Roman"/>
          <w:color w:val="424142"/>
          <w:sz w:val="30"/>
          <w:szCs w:val="30"/>
        </w:rPr>
        <w:t>hypostome</w:t>
      </w:r>
      <w:proofErr w:type="spellEnd"/>
      <w:r w:rsidRPr="001A0D99">
        <w:rPr>
          <w:rFonts w:ascii="Georgia" w:eastAsia="Times New Roman" w:hAnsi="Georgia" w:cs="Times New Roman"/>
          <w:color w:val="424142"/>
          <w:sz w:val="30"/>
          <w:szCs w:val="30"/>
        </w:rPr>
        <w:t xml:space="preserve"> and mouth is formed. Thus, a young Hydra is formed.</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b/>
          <w:bCs/>
          <w:color w:val="424142"/>
          <w:sz w:val="30"/>
          <w:szCs w:val="30"/>
          <w:bdr w:val="none" w:sz="0" w:space="0" w:color="auto" w:frame="1"/>
        </w:rPr>
        <w:t>Hatching:</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With the above developments, the embryo increases in size and the theca ruptures to release young Hydra resembling a polyp. It soon elongates and gets fixed by its </w:t>
      </w:r>
      <w:proofErr w:type="spellStart"/>
      <w:r w:rsidRPr="001A0D99">
        <w:rPr>
          <w:rFonts w:ascii="Georgia" w:eastAsia="Times New Roman" w:hAnsi="Georgia" w:cs="Times New Roman"/>
          <w:color w:val="424142"/>
          <w:sz w:val="30"/>
          <w:szCs w:val="30"/>
        </w:rPr>
        <w:t>aboral</w:t>
      </w:r>
      <w:proofErr w:type="spellEnd"/>
      <w:r w:rsidRPr="001A0D99">
        <w:rPr>
          <w:rFonts w:ascii="Georgia" w:eastAsia="Times New Roman" w:hAnsi="Georgia" w:cs="Times New Roman"/>
          <w:color w:val="424142"/>
          <w:sz w:val="30"/>
          <w:szCs w:val="30"/>
        </w:rPr>
        <w:t xml:space="preserve"> end and grows into an adult.</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2"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lastRenderedPageBreak/>
        <w:t>10. Regeneration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Regeneration may be defined as the ability of certain animals to restore the lost or worn out parts of their bodies. Hydra has the considerable power of regeneration. </w:t>
      </w:r>
      <w:proofErr w:type="spellStart"/>
      <w:r w:rsidRPr="001A0D99">
        <w:rPr>
          <w:rFonts w:ascii="Georgia" w:eastAsia="Times New Roman" w:hAnsi="Georgia" w:cs="Times New Roman"/>
          <w:color w:val="424142"/>
          <w:sz w:val="30"/>
          <w:szCs w:val="30"/>
        </w:rPr>
        <w:t>Trembley</w:t>
      </w:r>
      <w:proofErr w:type="spellEnd"/>
      <w:r w:rsidRPr="001A0D99">
        <w:rPr>
          <w:rFonts w:ascii="Georgia" w:eastAsia="Times New Roman" w:hAnsi="Georgia" w:cs="Times New Roman"/>
          <w:color w:val="424142"/>
          <w:sz w:val="30"/>
          <w:szCs w:val="30"/>
        </w:rPr>
        <w:t xml:space="preserve"> (1744 or 1745) first of all demonstrated that an individual Hydra can be cut into several pieces, and each will regenerate the lost parts, developing a whole new individual.</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parts usually retain their original polarity, with oral ends developing tentacles and </w:t>
      </w:r>
      <w:proofErr w:type="spellStart"/>
      <w:r w:rsidRPr="001A0D99">
        <w:rPr>
          <w:rFonts w:ascii="Georgia" w:eastAsia="Times New Roman" w:hAnsi="Georgia" w:cs="Times New Roman"/>
          <w:color w:val="424142"/>
          <w:sz w:val="30"/>
          <w:szCs w:val="30"/>
        </w:rPr>
        <w:t>aboral</w:t>
      </w:r>
      <w:proofErr w:type="spellEnd"/>
      <w:r w:rsidRPr="001A0D99">
        <w:rPr>
          <w:rFonts w:ascii="Georgia" w:eastAsia="Times New Roman" w:hAnsi="Georgia" w:cs="Times New Roman"/>
          <w:color w:val="424142"/>
          <w:sz w:val="30"/>
          <w:szCs w:val="30"/>
        </w:rPr>
        <w:t xml:space="preserve"> ends, basal discs.</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704975" cy="1800225"/>
            <wp:effectExtent l="19050" t="0" r="9525" b="0"/>
            <wp:docPr id="28" name="Picture 28" descr="Regeneration of Hydr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generation of Hydra">
                      <a:hlinkClick r:id="rId41"/>
                    </pic:cNvPr>
                    <pic:cNvPicPr>
                      <a:picLocks noChangeAspect="1" noChangeArrowheads="1"/>
                    </pic:cNvPicPr>
                  </pic:nvPicPr>
                  <pic:blipFill>
                    <a:blip r:embed="rId42" cstate="print"/>
                    <a:srcRect/>
                    <a:stretch>
                      <a:fillRect/>
                    </a:stretch>
                  </pic:blipFill>
                  <pic:spPr bwMode="auto">
                    <a:xfrm>
                      <a:off x="0" y="0"/>
                      <a:ext cx="1704975" cy="1800225"/>
                    </a:xfrm>
                    <a:prstGeom prst="rect">
                      <a:avLst/>
                    </a:prstGeom>
                    <a:noFill/>
                    <a:ln w="9525">
                      <a:noFill/>
                      <a:miter lim="800000"/>
                      <a:headEnd/>
                      <a:tailEnd/>
                    </a:ln>
                  </pic:spPr>
                </pic:pic>
              </a:graphicData>
            </a:graphic>
          </wp:inline>
        </w:drawing>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3562350" cy="2495550"/>
            <wp:effectExtent l="19050" t="0" r="0" b="0"/>
            <wp:docPr id="29" name="Picture 29" descr="Hydra. The process of regenerati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ydra. The process of regeneration">
                      <a:hlinkClick r:id="rId43"/>
                    </pic:cNvPr>
                    <pic:cNvPicPr>
                      <a:picLocks noChangeAspect="1" noChangeArrowheads="1"/>
                    </pic:cNvPicPr>
                  </pic:nvPicPr>
                  <pic:blipFill>
                    <a:blip r:embed="rId44" cstate="print"/>
                    <a:srcRect/>
                    <a:stretch>
                      <a:fillRect/>
                    </a:stretch>
                  </pic:blipFill>
                  <pic:spPr bwMode="auto">
                    <a:xfrm>
                      <a:off x="0" y="0"/>
                      <a:ext cx="3562350" cy="2495550"/>
                    </a:xfrm>
                    <a:prstGeom prst="rect">
                      <a:avLst/>
                    </a:prstGeom>
                    <a:noFill/>
                    <a:ln w="9525">
                      <a:noFill/>
                      <a:miter lim="800000"/>
                      <a:headEnd/>
                      <a:tailEnd/>
                    </a:ln>
                  </pic:spPr>
                </pic:pic>
              </a:graphicData>
            </a:graphic>
          </wp:inline>
        </w:drawing>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Parts of two different individuals, often of different species, may be brought together and grafted together in various arrangements. The germ layers, however, will not mix. The epidermis will only fuse with epidermis and gastro dermis with gastro dermis.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proofErr w:type="spellStart"/>
      <w:r w:rsidRPr="001A0D99">
        <w:rPr>
          <w:rFonts w:ascii="Georgia" w:eastAsia="Times New Roman" w:hAnsi="Georgia" w:cs="Times New Roman"/>
          <w:color w:val="424142"/>
          <w:sz w:val="30"/>
          <w:szCs w:val="30"/>
        </w:rPr>
        <w:lastRenderedPageBreak/>
        <w:t>Trembley</w:t>
      </w:r>
      <w:proofErr w:type="spellEnd"/>
      <w:r w:rsidRPr="001A0D99">
        <w:rPr>
          <w:rFonts w:ascii="Georgia" w:eastAsia="Times New Roman" w:hAnsi="Georgia" w:cs="Times New Roman"/>
          <w:color w:val="424142"/>
          <w:sz w:val="30"/>
          <w:szCs w:val="30"/>
        </w:rPr>
        <w:t xml:space="preserve"> (1744 or 1745) also demonstrated that if the head end of Hydra is split into two and the parts are slightly separated it results into a Y-shaped Hydra or two-headed individual having two mouths and two sets of tentacles. Each head may be again split in a similar manner. In this way </w:t>
      </w:r>
      <w:proofErr w:type="spellStart"/>
      <w:r w:rsidRPr="001A0D99">
        <w:rPr>
          <w:rFonts w:ascii="Georgia" w:eastAsia="Times New Roman" w:hAnsi="Georgia" w:cs="Times New Roman"/>
          <w:color w:val="424142"/>
          <w:sz w:val="30"/>
          <w:szCs w:val="30"/>
        </w:rPr>
        <w:t>Trembley</w:t>
      </w:r>
      <w:proofErr w:type="spellEnd"/>
      <w:r w:rsidRPr="001A0D99">
        <w:rPr>
          <w:rFonts w:ascii="Georgia" w:eastAsia="Times New Roman" w:hAnsi="Georgia" w:cs="Times New Roman"/>
          <w:color w:val="424142"/>
          <w:sz w:val="30"/>
          <w:szCs w:val="30"/>
        </w:rPr>
        <w:t xml:space="preserve"> succeeded in producing a seven-headed Hydra.</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114925" cy="2095500"/>
            <wp:effectExtent l="19050" t="0" r="9525" b="0"/>
            <wp:docPr id="30" name="Picture 30" descr="Hydra showing the formation of multiheaded specimen by regeration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ydra showing the formation of multiheaded specimen by regeration ">
                      <a:hlinkClick r:id="rId45"/>
                    </pic:cNvPr>
                    <pic:cNvPicPr>
                      <a:picLocks noChangeAspect="1" noChangeArrowheads="1"/>
                    </pic:cNvPicPr>
                  </pic:nvPicPr>
                  <pic:blipFill>
                    <a:blip r:embed="rId46" cstate="print"/>
                    <a:srcRect/>
                    <a:stretch>
                      <a:fillRect/>
                    </a:stretch>
                  </pic:blipFill>
                  <pic:spPr bwMode="auto">
                    <a:xfrm>
                      <a:off x="0" y="0"/>
                      <a:ext cx="5114925" cy="2095500"/>
                    </a:xfrm>
                    <a:prstGeom prst="rect">
                      <a:avLst/>
                    </a:prstGeom>
                    <a:noFill/>
                    <a:ln w="9525">
                      <a:noFill/>
                      <a:miter lim="800000"/>
                      <a:headEnd/>
                      <a:tailEnd/>
                    </a:ln>
                  </pic:spPr>
                </pic:pic>
              </a:graphicData>
            </a:graphic>
          </wp:inline>
        </w:drawing>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Occasionally, even in nature, a Hydra becomes turned inside out. In the laboratory this can be accomplished mechanically or by overdoses of glutathione. </w:t>
      </w:r>
      <w:proofErr w:type="spellStart"/>
      <w:r w:rsidRPr="001A0D99">
        <w:rPr>
          <w:rFonts w:ascii="Georgia" w:eastAsia="Times New Roman" w:hAnsi="Georgia" w:cs="Times New Roman"/>
          <w:color w:val="424142"/>
          <w:sz w:val="30"/>
          <w:szCs w:val="30"/>
        </w:rPr>
        <w:t>Trembley</w:t>
      </w:r>
      <w:proofErr w:type="spellEnd"/>
      <w:r w:rsidRPr="001A0D99">
        <w:rPr>
          <w:rFonts w:ascii="Georgia" w:eastAsia="Times New Roman" w:hAnsi="Georgia" w:cs="Times New Roman"/>
          <w:color w:val="424142"/>
          <w:sz w:val="30"/>
          <w:szCs w:val="30"/>
        </w:rPr>
        <w:t xml:space="preserve"> (1744) thought that under these conditions the epidermis becomes </w:t>
      </w:r>
      <w:proofErr w:type="spellStart"/>
      <w:r w:rsidRPr="001A0D99">
        <w:rPr>
          <w:rFonts w:ascii="Georgia" w:eastAsia="Times New Roman" w:hAnsi="Georgia" w:cs="Times New Roman"/>
          <w:color w:val="424142"/>
          <w:sz w:val="30"/>
          <w:szCs w:val="30"/>
        </w:rPr>
        <w:t>gastrodermis</w:t>
      </w:r>
      <w:proofErr w:type="spellEnd"/>
      <w:r w:rsidRPr="001A0D99">
        <w:rPr>
          <w:rFonts w:ascii="Georgia" w:eastAsia="Times New Roman" w:hAnsi="Georgia" w:cs="Times New Roman"/>
          <w:color w:val="424142"/>
          <w:sz w:val="30"/>
          <w:szCs w:val="30"/>
        </w:rPr>
        <w:t xml:space="preserve"> and </w:t>
      </w:r>
      <w:proofErr w:type="spellStart"/>
      <w:r w:rsidRPr="001A0D99">
        <w:rPr>
          <w:rFonts w:ascii="Georgia" w:eastAsia="Times New Roman" w:hAnsi="Georgia" w:cs="Times New Roman"/>
          <w:color w:val="424142"/>
          <w:sz w:val="30"/>
          <w:szCs w:val="30"/>
        </w:rPr>
        <w:t>gastrodermis</w:t>
      </w:r>
      <w:proofErr w:type="spellEnd"/>
      <w:r w:rsidRPr="001A0D99">
        <w:rPr>
          <w:rFonts w:ascii="Georgia" w:eastAsia="Times New Roman" w:hAnsi="Georgia" w:cs="Times New Roman"/>
          <w:color w:val="424142"/>
          <w:sz w:val="30"/>
          <w:szCs w:val="30"/>
        </w:rPr>
        <w:t xml:space="preserve"> becomes epidermis.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More modern studies, however, demonstrate conclusively that this does not occur. Rather, the Hydra usually turns itself right side again, but if it does not, the layers switch location by migration of cells through the </w:t>
      </w:r>
      <w:proofErr w:type="spellStart"/>
      <w:r w:rsidRPr="001A0D99">
        <w:rPr>
          <w:rFonts w:ascii="Georgia" w:eastAsia="Times New Roman" w:hAnsi="Georgia" w:cs="Times New Roman"/>
          <w:color w:val="424142"/>
          <w:sz w:val="30"/>
          <w:szCs w:val="30"/>
        </w:rPr>
        <w:t>mesogloea</w:t>
      </w:r>
      <w:proofErr w:type="spellEnd"/>
      <w:r w:rsidRPr="001A0D99">
        <w:rPr>
          <w:rFonts w:ascii="Georgia" w:eastAsia="Times New Roman" w:hAnsi="Georgia" w:cs="Times New Roman"/>
          <w:color w:val="424142"/>
          <w:sz w:val="30"/>
          <w:szCs w:val="30"/>
        </w:rPr>
        <w:t>.</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3"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11. Immortality of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Brien (1955) and others have found that a Hydra is at least potentially immortal. There is a growth zone just below the base of tentacles in which interstitial cells give rise to new body cells of all types.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As these new cells are formed, other cells are pushed toward the end of the tentacles or the basal disc where the old cells are shed. In this </w:t>
      </w:r>
      <w:r w:rsidRPr="001A0D99">
        <w:rPr>
          <w:rFonts w:ascii="Georgia" w:eastAsia="Times New Roman" w:hAnsi="Georgia" w:cs="Times New Roman"/>
          <w:color w:val="424142"/>
          <w:sz w:val="30"/>
          <w:szCs w:val="30"/>
        </w:rPr>
        <w:lastRenderedPageBreak/>
        <w:t>manner all of the cells are renewed once in about 45 days. So far as is known, this process of cell replacement continues indefinitely. If the interstitial cells of growth zone are destroyed by X-rays, the Hydra lives only a few days.</w:t>
      </w:r>
    </w:p>
    <w:p w:rsidR="001A0D99" w:rsidRPr="001A0D99" w:rsidRDefault="001A0D99" w:rsidP="001A0D9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2200275" cy="3914775"/>
            <wp:effectExtent l="19050" t="0" r="9525" b="0"/>
            <wp:docPr id="32" name="Picture 32" descr="Hydra. Diagram to show cell replacemen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ydra. Diagram to show cell replacement">
                      <a:hlinkClick r:id="rId47"/>
                    </pic:cNvPr>
                    <pic:cNvPicPr>
                      <a:picLocks noChangeAspect="1" noChangeArrowheads="1"/>
                    </pic:cNvPicPr>
                  </pic:nvPicPr>
                  <pic:blipFill>
                    <a:blip r:embed="rId48" cstate="print"/>
                    <a:srcRect/>
                    <a:stretch>
                      <a:fillRect/>
                    </a:stretch>
                  </pic:blipFill>
                  <pic:spPr bwMode="auto">
                    <a:xfrm>
                      <a:off x="0" y="0"/>
                      <a:ext cx="2200275" cy="3914775"/>
                    </a:xfrm>
                    <a:prstGeom prst="rect">
                      <a:avLst/>
                    </a:prstGeom>
                    <a:noFill/>
                    <a:ln w="9525">
                      <a:noFill/>
                      <a:miter lim="800000"/>
                      <a:headEnd/>
                      <a:tailEnd/>
                    </a:ln>
                  </pic:spPr>
                </pic:pic>
              </a:graphicData>
            </a:graphic>
          </wp:inline>
        </w:drawing>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4"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12. Symbiosis in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Symbiosis (Gr., sym = together + bios = living) is an association of two different species of individuals in which both the partners are benefited.</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degree of association in a symbiotic relationship varies from rather loose associations in which the two partners benefit relatively little from each other, to a very intimate association in which the two partners may be regarded as a single </w:t>
      </w:r>
      <w:proofErr w:type="spellStart"/>
      <w:r w:rsidRPr="001A0D99">
        <w:rPr>
          <w:rFonts w:ascii="Georgia" w:eastAsia="Times New Roman" w:hAnsi="Georgia" w:cs="Times New Roman"/>
          <w:color w:val="424142"/>
          <w:sz w:val="30"/>
          <w:szCs w:val="30"/>
        </w:rPr>
        <w:t>organism.The</w:t>
      </w:r>
      <w:proofErr w:type="spellEnd"/>
      <w:r w:rsidRPr="001A0D99">
        <w:rPr>
          <w:rFonts w:ascii="Georgia" w:eastAsia="Times New Roman" w:hAnsi="Georgia" w:cs="Times New Roman"/>
          <w:color w:val="424142"/>
          <w:sz w:val="30"/>
          <w:szCs w:val="30"/>
        </w:rPr>
        <w:t xml:space="preserve"> green Hydra, </w:t>
      </w:r>
      <w:proofErr w:type="spellStart"/>
      <w:r w:rsidRPr="001A0D99">
        <w:rPr>
          <w:rFonts w:ascii="Georgia" w:eastAsia="Times New Roman" w:hAnsi="Georgia" w:cs="Times New Roman"/>
          <w:color w:val="424142"/>
          <w:sz w:val="30"/>
          <w:szCs w:val="30"/>
        </w:rPr>
        <w:t>Chlorohydra</w:t>
      </w:r>
      <w:proofErr w:type="spellEnd"/>
      <w:r w:rsidRPr="001A0D99">
        <w:rPr>
          <w:rFonts w:ascii="Georgia" w:eastAsia="Times New Roman" w:hAnsi="Georgia" w:cs="Times New Roman"/>
          <w:color w:val="424142"/>
          <w:sz w:val="30"/>
          <w:szCs w:val="30"/>
        </w:rPr>
        <w:t xml:space="preserve"> </w:t>
      </w:r>
      <w:proofErr w:type="spellStart"/>
      <w:r w:rsidRPr="001A0D99">
        <w:rPr>
          <w:rFonts w:ascii="Georgia" w:eastAsia="Times New Roman" w:hAnsi="Georgia" w:cs="Times New Roman"/>
          <w:color w:val="424142"/>
          <w:sz w:val="30"/>
          <w:szCs w:val="30"/>
        </w:rPr>
        <w:t>viridissima</w:t>
      </w:r>
      <w:proofErr w:type="spellEnd"/>
      <w:r w:rsidRPr="001A0D99">
        <w:rPr>
          <w:rFonts w:ascii="Georgia" w:eastAsia="Times New Roman" w:hAnsi="Georgia" w:cs="Times New Roman"/>
          <w:color w:val="424142"/>
          <w:sz w:val="30"/>
          <w:szCs w:val="30"/>
        </w:rPr>
        <w:t xml:space="preserve"> exhibits a very good example of symbiosis.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proofErr w:type="gramStart"/>
      <w:r w:rsidRPr="001A0D99">
        <w:rPr>
          <w:rFonts w:ascii="Georgia" w:eastAsia="Times New Roman" w:hAnsi="Georgia" w:cs="Times New Roman"/>
          <w:color w:val="424142"/>
          <w:sz w:val="30"/>
          <w:szCs w:val="30"/>
        </w:rPr>
        <w:lastRenderedPageBreak/>
        <w:t>The gastro dermal cells of.</w:t>
      </w:r>
      <w:proofErr w:type="gramEnd"/>
      <w:r w:rsidRPr="001A0D99">
        <w:rPr>
          <w:rFonts w:ascii="Georgia" w:eastAsia="Times New Roman" w:hAnsi="Georgia" w:cs="Times New Roman"/>
          <w:color w:val="424142"/>
          <w:sz w:val="30"/>
          <w:szCs w:val="30"/>
        </w:rPr>
        <w:t xml:space="preserve"> </w:t>
      </w:r>
      <w:proofErr w:type="spellStart"/>
      <w:r w:rsidRPr="001A0D99">
        <w:rPr>
          <w:rFonts w:ascii="Georgia" w:eastAsia="Times New Roman" w:hAnsi="Georgia" w:cs="Times New Roman"/>
          <w:color w:val="424142"/>
          <w:sz w:val="30"/>
          <w:szCs w:val="30"/>
        </w:rPr>
        <w:t>C.viridissima</w:t>
      </w:r>
      <w:proofErr w:type="spellEnd"/>
      <w:r w:rsidRPr="001A0D99">
        <w:rPr>
          <w:rFonts w:ascii="Georgia" w:eastAsia="Times New Roman" w:hAnsi="Georgia" w:cs="Times New Roman"/>
          <w:color w:val="424142"/>
          <w:sz w:val="30"/>
          <w:szCs w:val="30"/>
        </w:rPr>
        <w:t xml:space="preserve"> </w:t>
      </w:r>
      <w:proofErr w:type="gramStart"/>
      <w:r w:rsidRPr="001A0D99">
        <w:rPr>
          <w:rFonts w:ascii="Georgia" w:eastAsia="Times New Roman" w:hAnsi="Georgia" w:cs="Times New Roman"/>
          <w:color w:val="424142"/>
          <w:sz w:val="30"/>
          <w:szCs w:val="30"/>
        </w:rPr>
        <w:t>are</w:t>
      </w:r>
      <w:proofErr w:type="gramEnd"/>
      <w:r w:rsidRPr="001A0D99">
        <w:rPr>
          <w:rFonts w:ascii="Georgia" w:eastAsia="Times New Roman" w:hAnsi="Georgia" w:cs="Times New Roman"/>
          <w:color w:val="424142"/>
          <w:sz w:val="30"/>
          <w:szCs w:val="30"/>
        </w:rPr>
        <w:t xml:space="preserve"> </w:t>
      </w:r>
      <w:proofErr w:type="spellStart"/>
      <w:r w:rsidRPr="001A0D99">
        <w:rPr>
          <w:rFonts w:ascii="Georgia" w:eastAsia="Times New Roman" w:hAnsi="Georgia" w:cs="Times New Roman"/>
          <w:color w:val="424142"/>
          <w:sz w:val="30"/>
          <w:szCs w:val="30"/>
        </w:rPr>
        <w:t>harboured</w:t>
      </w:r>
      <w:proofErr w:type="spellEnd"/>
      <w:r w:rsidRPr="001A0D99">
        <w:rPr>
          <w:rFonts w:ascii="Georgia" w:eastAsia="Times New Roman" w:hAnsi="Georgia" w:cs="Times New Roman"/>
          <w:color w:val="424142"/>
          <w:sz w:val="30"/>
          <w:szCs w:val="30"/>
        </w:rPr>
        <w:t xml:space="preserve"> by a large number of unicellular green alga Chlorella referred as </w:t>
      </w:r>
      <w:proofErr w:type="spellStart"/>
      <w:r w:rsidRPr="001A0D99">
        <w:rPr>
          <w:rFonts w:ascii="Georgia" w:eastAsia="Times New Roman" w:hAnsi="Georgia" w:cs="Times New Roman"/>
          <w:color w:val="424142"/>
          <w:sz w:val="30"/>
          <w:szCs w:val="30"/>
        </w:rPr>
        <w:t>Zoochlorella</w:t>
      </w:r>
      <w:proofErr w:type="spellEnd"/>
      <w:r w:rsidRPr="001A0D99">
        <w:rPr>
          <w:rFonts w:ascii="Georgia" w:eastAsia="Times New Roman" w:hAnsi="Georgia" w:cs="Times New Roman"/>
          <w:color w:val="424142"/>
          <w:sz w:val="30"/>
          <w:szCs w:val="30"/>
        </w:rPr>
        <w:t xml:space="preserve"> in this case (or </w:t>
      </w:r>
      <w:proofErr w:type="spellStart"/>
      <w:r w:rsidRPr="001A0D99">
        <w:rPr>
          <w:rFonts w:ascii="Georgia" w:eastAsia="Times New Roman" w:hAnsi="Georgia" w:cs="Times New Roman"/>
          <w:color w:val="424142"/>
          <w:sz w:val="30"/>
          <w:szCs w:val="30"/>
        </w:rPr>
        <w:t>Zooxanthelld</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algae are passed from one generation of Hydra to the next through the eggs. It seems impossible to deprive a </w:t>
      </w:r>
      <w:proofErr w:type="spellStart"/>
      <w:r w:rsidRPr="001A0D99">
        <w:rPr>
          <w:rFonts w:ascii="Georgia" w:eastAsia="Times New Roman" w:hAnsi="Georgia" w:cs="Times New Roman"/>
          <w:color w:val="424142"/>
          <w:sz w:val="30"/>
          <w:szCs w:val="30"/>
        </w:rPr>
        <w:t>Chlorohydra</w:t>
      </w:r>
      <w:proofErr w:type="spellEnd"/>
      <w:r w:rsidRPr="001A0D99">
        <w:rPr>
          <w:rFonts w:ascii="Georgia" w:eastAsia="Times New Roman" w:hAnsi="Georgia" w:cs="Times New Roman"/>
          <w:color w:val="424142"/>
          <w:sz w:val="30"/>
          <w:szCs w:val="30"/>
        </w:rPr>
        <w:t xml:space="preserve"> of its </w:t>
      </w:r>
      <w:proofErr w:type="spellStart"/>
      <w:r w:rsidRPr="001A0D99">
        <w:rPr>
          <w:rFonts w:ascii="Georgia" w:eastAsia="Times New Roman" w:hAnsi="Georgia" w:cs="Times New Roman"/>
          <w:color w:val="424142"/>
          <w:sz w:val="30"/>
          <w:szCs w:val="30"/>
        </w:rPr>
        <w:t>Zoochlorella</w:t>
      </w:r>
      <w:proofErr w:type="spellEnd"/>
      <w:r w:rsidRPr="001A0D99">
        <w:rPr>
          <w:rFonts w:ascii="Georgia" w:eastAsia="Times New Roman" w:hAnsi="Georgia" w:cs="Times New Roman"/>
          <w:color w:val="424142"/>
          <w:sz w:val="30"/>
          <w:szCs w:val="30"/>
        </w:rPr>
        <w:t xml:space="preserve"> and, thus, it is evident that they are mutually benefited; the alga gets shelter and protection and also at the same time obtains carbon dioxide from hydra’s respiration and nitrogenous compounds from its excretory wastes, in return the Hydra obtains oxygen and carbohydrates from alga due to its photosynthetic activity.</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In this association, one individual in which other </w:t>
      </w:r>
      <w:proofErr w:type="spellStart"/>
      <w:r w:rsidRPr="001A0D99">
        <w:rPr>
          <w:rFonts w:ascii="Georgia" w:eastAsia="Times New Roman" w:hAnsi="Georgia" w:cs="Times New Roman"/>
          <w:color w:val="424142"/>
          <w:sz w:val="30"/>
          <w:szCs w:val="30"/>
        </w:rPr>
        <w:t>harbours</w:t>
      </w:r>
      <w:proofErr w:type="spellEnd"/>
      <w:r w:rsidRPr="001A0D99">
        <w:rPr>
          <w:rFonts w:ascii="Georgia" w:eastAsia="Times New Roman" w:hAnsi="Georgia" w:cs="Times New Roman"/>
          <w:color w:val="424142"/>
          <w:sz w:val="30"/>
          <w:szCs w:val="30"/>
        </w:rPr>
        <w:t xml:space="preserve"> are called host and </w:t>
      </w:r>
      <w:proofErr w:type="spellStart"/>
      <w:r w:rsidRPr="001A0D99">
        <w:rPr>
          <w:rFonts w:ascii="Georgia" w:eastAsia="Times New Roman" w:hAnsi="Georgia" w:cs="Times New Roman"/>
          <w:color w:val="424142"/>
          <w:sz w:val="30"/>
          <w:szCs w:val="30"/>
        </w:rPr>
        <w:t>symbiont</w:t>
      </w:r>
      <w:proofErr w:type="spellEnd"/>
      <w:r w:rsidRPr="001A0D99">
        <w:rPr>
          <w:rFonts w:ascii="Georgia" w:eastAsia="Times New Roman" w:hAnsi="Georgia" w:cs="Times New Roman"/>
          <w:color w:val="424142"/>
          <w:sz w:val="30"/>
          <w:szCs w:val="30"/>
        </w:rPr>
        <w:t xml:space="preserve"> respectively.</w:t>
      </w:r>
    </w:p>
    <w:p w:rsidR="001A0D99" w:rsidRPr="001A0D99" w:rsidRDefault="000F09B7" w:rsidP="001A0D99">
      <w:pPr>
        <w:spacing w:after="300" w:line="360" w:lineRule="atLeast"/>
        <w:textAlignment w:val="baseline"/>
        <w:rPr>
          <w:rFonts w:ascii="Georgia" w:eastAsia="Times New Roman" w:hAnsi="Georgia" w:cs="Times New Roman"/>
          <w:color w:val="000000"/>
          <w:sz w:val="24"/>
          <w:szCs w:val="24"/>
        </w:rPr>
      </w:pPr>
      <w:r w:rsidRPr="000F09B7">
        <w:rPr>
          <w:rFonts w:ascii="Georgia" w:eastAsia="Times New Roman" w:hAnsi="Georgia" w:cs="Times New Roman"/>
          <w:color w:val="000000"/>
          <w:sz w:val="24"/>
          <w:szCs w:val="24"/>
        </w:rPr>
        <w:pict>
          <v:rect id="_x0000_i1035" style="width:0;height:.75pt" o:hralign="center" o:hrstd="t" o:hr="t" fillcolor="#a0a0a0" stroked="f"/>
        </w:pict>
      </w:r>
    </w:p>
    <w:p w:rsidR="001A0D99" w:rsidRPr="001A0D99" w:rsidRDefault="001A0D99" w:rsidP="001A0D99">
      <w:pPr>
        <w:spacing w:after="0" w:line="360" w:lineRule="atLeast"/>
        <w:textAlignment w:val="baseline"/>
        <w:outlineLvl w:val="2"/>
        <w:rPr>
          <w:rFonts w:ascii="Georgia" w:eastAsia="Times New Roman" w:hAnsi="Georgia" w:cs="Times New Roman"/>
          <w:b/>
          <w:bCs/>
          <w:color w:val="000000"/>
          <w:sz w:val="33"/>
          <w:szCs w:val="33"/>
        </w:rPr>
      </w:pPr>
      <w:r w:rsidRPr="001A0D99">
        <w:rPr>
          <w:rFonts w:ascii="Georgia" w:eastAsia="Times New Roman" w:hAnsi="Georgia" w:cs="Times New Roman"/>
          <w:b/>
          <w:bCs/>
          <w:color w:val="000000"/>
          <w:sz w:val="33"/>
          <w:szCs w:val="33"/>
          <w:bdr w:val="none" w:sz="0" w:space="0" w:color="auto" w:frame="1"/>
        </w:rPr>
        <w:t xml:space="preserve">13. Physiological Division of </w:t>
      </w:r>
      <w:proofErr w:type="spellStart"/>
      <w:r w:rsidRPr="001A0D99">
        <w:rPr>
          <w:rFonts w:ascii="Georgia" w:eastAsia="Times New Roman" w:hAnsi="Georgia" w:cs="Times New Roman"/>
          <w:b/>
          <w:bCs/>
          <w:color w:val="000000"/>
          <w:sz w:val="33"/>
          <w:szCs w:val="33"/>
          <w:bdr w:val="none" w:sz="0" w:space="0" w:color="auto" w:frame="1"/>
        </w:rPr>
        <w:t>Labour</w:t>
      </w:r>
      <w:proofErr w:type="spellEnd"/>
      <w:r w:rsidRPr="001A0D99">
        <w:rPr>
          <w:rFonts w:ascii="Georgia" w:eastAsia="Times New Roman" w:hAnsi="Georgia" w:cs="Times New Roman"/>
          <w:b/>
          <w:bCs/>
          <w:color w:val="000000"/>
          <w:sz w:val="33"/>
          <w:szCs w:val="33"/>
          <w:bdr w:val="none" w:sz="0" w:space="0" w:color="auto" w:frame="1"/>
        </w:rPr>
        <w:t xml:space="preserve"> in Hydra:</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H.M. Edward, a French scientist advocated that even the primitive </w:t>
      </w:r>
      <w:proofErr w:type="spellStart"/>
      <w:r w:rsidRPr="001A0D99">
        <w:rPr>
          <w:rFonts w:ascii="Georgia" w:eastAsia="Times New Roman" w:hAnsi="Georgia" w:cs="Times New Roman"/>
          <w:color w:val="424142"/>
          <w:sz w:val="30"/>
          <w:szCs w:val="30"/>
        </w:rPr>
        <w:t>multicellular</w:t>
      </w:r>
      <w:proofErr w:type="spellEnd"/>
      <w:r w:rsidRPr="001A0D99">
        <w:rPr>
          <w:rFonts w:ascii="Georgia" w:eastAsia="Times New Roman" w:hAnsi="Georgia" w:cs="Times New Roman"/>
          <w:color w:val="424142"/>
          <w:sz w:val="30"/>
          <w:szCs w:val="30"/>
        </w:rPr>
        <w:t xml:space="preserve"> animals exhibit physiological division of </w:t>
      </w:r>
      <w:proofErr w:type="spellStart"/>
      <w:r w:rsidRPr="001A0D99">
        <w:rPr>
          <w:rFonts w:ascii="Georgia" w:eastAsia="Times New Roman" w:hAnsi="Georgia" w:cs="Times New Roman"/>
          <w:color w:val="424142"/>
          <w:sz w:val="30"/>
          <w:szCs w:val="30"/>
        </w:rPr>
        <w:t>labour</w:t>
      </w:r>
      <w:proofErr w:type="spellEnd"/>
      <w:r w:rsidRPr="001A0D99">
        <w:rPr>
          <w:rFonts w:ascii="Georgia" w:eastAsia="Times New Roman" w:hAnsi="Georgia" w:cs="Times New Roman"/>
          <w:color w:val="424142"/>
          <w:sz w:val="30"/>
          <w:szCs w:val="30"/>
        </w:rPr>
        <w:t xml:space="preserve"> like those of higher </w:t>
      </w:r>
      <w:proofErr w:type="spellStart"/>
      <w:r w:rsidRPr="001A0D99">
        <w:rPr>
          <w:rFonts w:ascii="Georgia" w:eastAsia="Times New Roman" w:hAnsi="Georgia" w:cs="Times New Roman"/>
          <w:color w:val="424142"/>
          <w:sz w:val="30"/>
          <w:szCs w:val="30"/>
        </w:rPr>
        <w:t>Metazoa</w:t>
      </w:r>
      <w:proofErr w:type="spellEnd"/>
      <w:r w:rsidRPr="001A0D99">
        <w:rPr>
          <w:rFonts w:ascii="Georgia" w:eastAsia="Times New Roman" w:hAnsi="Georgia" w:cs="Times New Roman"/>
          <w:color w:val="424142"/>
          <w:sz w:val="30"/>
          <w:szCs w:val="30"/>
        </w:rPr>
        <w:t xml:space="preserve"> and human society. We know that in human society different set of people like washer man, cobbler, blacksmith, carpenter, potter, farmer, teacher, doctor, engineer, etc., perform different functions for the society; they are </w:t>
      </w:r>
      <w:proofErr w:type="spellStart"/>
      <w:r w:rsidRPr="001A0D99">
        <w:rPr>
          <w:rFonts w:ascii="Georgia" w:eastAsia="Times New Roman" w:hAnsi="Georgia" w:cs="Times New Roman"/>
          <w:color w:val="424142"/>
          <w:sz w:val="30"/>
          <w:szCs w:val="30"/>
        </w:rPr>
        <w:t>specialised</w:t>
      </w:r>
      <w:proofErr w:type="spellEnd"/>
      <w:r w:rsidRPr="001A0D99">
        <w:rPr>
          <w:rFonts w:ascii="Georgia" w:eastAsia="Times New Roman" w:hAnsi="Georgia" w:cs="Times New Roman"/>
          <w:color w:val="424142"/>
          <w:sz w:val="30"/>
          <w:szCs w:val="30"/>
        </w:rPr>
        <w:t xml:space="preserve"> to do their jobs efficiently.</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Likewise, for proper functioning of a </w:t>
      </w:r>
      <w:proofErr w:type="spellStart"/>
      <w:r w:rsidRPr="001A0D99">
        <w:rPr>
          <w:rFonts w:ascii="Georgia" w:eastAsia="Times New Roman" w:hAnsi="Georgia" w:cs="Times New Roman"/>
          <w:color w:val="424142"/>
          <w:sz w:val="30"/>
          <w:szCs w:val="30"/>
        </w:rPr>
        <w:t>multicellular</w:t>
      </w:r>
      <w:proofErr w:type="spellEnd"/>
      <w:r w:rsidRPr="001A0D99">
        <w:rPr>
          <w:rFonts w:ascii="Georgia" w:eastAsia="Times New Roman" w:hAnsi="Georgia" w:cs="Times New Roman"/>
          <w:color w:val="424142"/>
          <w:sz w:val="30"/>
          <w:szCs w:val="30"/>
        </w:rPr>
        <w:t xml:space="preserve"> body the different life activities are performed by different cells present in its body. Certain cells become </w:t>
      </w:r>
      <w:proofErr w:type="spellStart"/>
      <w:r w:rsidRPr="001A0D99">
        <w:rPr>
          <w:rFonts w:ascii="Georgia" w:eastAsia="Times New Roman" w:hAnsi="Georgia" w:cs="Times New Roman"/>
          <w:color w:val="424142"/>
          <w:sz w:val="30"/>
          <w:szCs w:val="30"/>
        </w:rPr>
        <w:t>specialised</w:t>
      </w:r>
      <w:proofErr w:type="spellEnd"/>
      <w:r w:rsidRPr="001A0D99">
        <w:rPr>
          <w:rFonts w:ascii="Georgia" w:eastAsia="Times New Roman" w:hAnsi="Georgia" w:cs="Times New Roman"/>
          <w:color w:val="424142"/>
          <w:sz w:val="30"/>
          <w:szCs w:val="30"/>
        </w:rPr>
        <w:t xml:space="preserve"> for one function, others for different functions unlike to that of a unicellular body in which all life activities are performed by the single cell.</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In lower </w:t>
      </w:r>
      <w:proofErr w:type="spellStart"/>
      <w:r w:rsidRPr="001A0D99">
        <w:rPr>
          <w:rFonts w:ascii="Georgia" w:eastAsia="Times New Roman" w:hAnsi="Georgia" w:cs="Times New Roman"/>
          <w:color w:val="424142"/>
          <w:sz w:val="30"/>
          <w:szCs w:val="30"/>
        </w:rPr>
        <w:t>Metazoa</w:t>
      </w:r>
      <w:proofErr w:type="spellEnd"/>
      <w:r w:rsidRPr="001A0D99">
        <w:rPr>
          <w:rFonts w:ascii="Georgia" w:eastAsia="Times New Roman" w:hAnsi="Georgia" w:cs="Times New Roman"/>
          <w:color w:val="424142"/>
          <w:sz w:val="30"/>
          <w:szCs w:val="30"/>
        </w:rPr>
        <w:t xml:space="preserve">, similar cells performing similar functions form tissue, while in higher </w:t>
      </w:r>
      <w:proofErr w:type="spellStart"/>
      <w:r w:rsidRPr="001A0D99">
        <w:rPr>
          <w:rFonts w:ascii="Georgia" w:eastAsia="Times New Roman" w:hAnsi="Georgia" w:cs="Times New Roman"/>
          <w:color w:val="424142"/>
          <w:sz w:val="30"/>
          <w:szCs w:val="30"/>
        </w:rPr>
        <w:t>Metazoa</w:t>
      </w:r>
      <w:proofErr w:type="spellEnd"/>
      <w:r w:rsidRPr="001A0D99">
        <w:rPr>
          <w:rFonts w:ascii="Georgia" w:eastAsia="Times New Roman" w:hAnsi="Georgia" w:cs="Times New Roman"/>
          <w:color w:val="424142"/>
          <w:sz w:val="30"/>
          <w:szCs w:val="30"/>
        </w:rPr>
        <w:t xml:space="preserve">, similar tissues together constitute an organ and similar organs performing similar functions form systems. All these are </w:t>
      </w:r>
      <w:proofErr w:type="spellStart"/>
      <w:r w:rsidRPr="001A0D99">
        <w:rPr>
          <w:rFonts w:ascii="Georgia" w:eastAsia="Times New Roman" w:hAnsi="Georgia" w:cs="Times New Roman"/>
          <w:color w:val="424142"/>
          <w:sz w:val="30"/>
          <w:szCs w:val="30"/>
        </w:rPr>
        <w:t>specialised</w:t>
      </w:r>
      <w:proofErr w:type="spellEnd"/>
      <w:r w:rsidRPr="001A0D99">
        <w:rPr>
          <w:rFonts w:ascii="Georgia" w:eastAsia="Times New Roman" w:hAnsi="Georgia" w:cs="Times New Roman"/>
          <w:color w:val="424142"/>
          <w:sz w:val="30"/>
          <w:szCs w:val="30"/>
        </w:rPr>
        <w:t xml:space="preserve"> to do their jobs efficiently. This is called physiological division of </w:t>
      </w:r>
      <w:proofErr w:type="spellStart"/>
      <w:r w:rsidRPr="001A0D99">
        <w:rPr>
          <w:rFonts w:ascii="Georgia" w:eastAsia="Times New Roman" w:hAnsi="Georgia" w:cs="Times New Roman"/>
          <w:color w:val="424142"/>
          <w:sz w:val="30"/>
          <w:szCs w:val="30"/>
        </w:rPr>
        <w:t>labour</w:t>
      </w:r>
      <w:proofErr w:type="spellEnd"/>
      <w:r w:rsidRPr="001A0D99">
        <w:rPr>
          <w:rFonts w:ascii="Georgia" w:eastAsia="Times New Roman" w:hAnsi="Georgia" w:cs="Times New Roman"/>
          <w:color w:val="424142"/>
          <w:sz w:val="30"/>
          <w:szCs w:val="30"/>
        </w:rPr>
        <w:t xml:space="preserve"> where different cell types are </w:t>
      </w:r>
      <w:proofErr w:type="spellStart"/>
      <w:r w:rsidRPr="001A0D99">
        <w:rPr>
          <w:rFonts w:ascii="Georgia" w:eastAsia="Times New Roman" w:hAnsi="Georgia" w:cs="Times New Roman"/>
          <w:color w:val="424142"/>
          <w:sz w:val="30"/>
          <w:szCs w:val="30"/>
        </w:rPr>
        <w:lastRenderedPageBreak/>
        <w:t>specialised</w:t>
      </w:r>
      <w:proofErr w:type="spellEnd"/>
      <w:r w:rsidRPr="001A0D99">
        <w:rPr>
          <w:rFonts w:ascii="Georgia" w:eastAsia="Times New Roman" w:hAnsi="Georgia" w:cs="Times New Roman"/>
          <w:color w:val="424142"/>
          <w:sz w:val="30"/>
          <w:szCs w:val="30"/>
        </w:rPr>
        <w:t xml:space="preserve"> structurally and physiologically to perform different functions.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This phenomenon is well illustrated by coelenterates. Hydra, however, exhibits it but still at a primitive level.</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We have noted that the ectoderm of Hydra is protective, muscular and </w:t>
      </w:r>
      <w:proofErr w:type="spellStart"/>
      <w:r w:rsidRPr="001A0D99">
        <w:rPr>
          <w:rFonts w:ascii="Georgia" w:eastAsia="Times New Roman" w:hAnsi="Georgia" w:cs="Times New Roman"/>
          <w:color w:val="424142"/>
          <w:sz w:val="30"/>
          <w:szCs w:val="30"/>
        </w:rPr>
        <w:t>sensory</w:t>
      </w:r>
      <w:proofErr w:type="gramStart"/>
      <w:r w:rsidRPr="001A0D99">
        <w:rPr>
          <w:rFonts w:ascii="Georgia" w:eastAsia="Times New Roman" w:hAnsi="Georgia" w:cs="Times New Roman"/>
          <w:color w:val="424142"/>
          <w:sz w:val="30"/>
          <w:szCs w:val="30"/>
        </w:rPr>
        <w:t>,its</w:t>
      </w:r>
      <w:proofErr w:type="spellEnd"/>
      <w:proofErr w:type="gramEnd"/>
      <w:r w:rsidRPr="001A0D99">
        <w:rPr>
          <w:rFonts w:ascii="Georgia" w:eastAsia="Times New Roman" w:hAnsi="Georgia" w:cs="Times New Roman"/>
          <w:color w:val="424142"/>
          <w:sz w:val="30"/>
          <w:szCs w:val="30"/>
        </w:rPr>
        <w:t xml:space="preserve"> nematocysts are used for </w:t>
      </w:r>
      <w:proofErr w:type="spellStart"/>
      <w:r w:rsidRPr="001A0D99">
        <w:rPr>
          <w:rFonts w:ascii="Georgia" w:eastAsia="Times New Roman" w:hAnsi="Georgia" w:cs="Times New Roman"/>
          <w:color w:val="424142"/>
          <w:sz w:val="30"/>
          <w:szCs w:val="30"/>
        </w:rPr>
        <w:t>defence</w:t>
      </w:r>
      <w:proofErr w:type="spellEnd"/>
      <w:r w:rsidRPr="001A0D99">
        <w:rPr>
          <w:rFonts w:ascii="Georgia" w:eastAsia="Times New Roman" w:hAnsi="Georgia" w:cs="Times New Roman"/>
          <w:color w:val="424142"/>
          <w:sz w:val="30"/>
          <w:szCs w:val="30"/>
        </w:rPr>
        <w:t xml:space="preserve"> and for obtaining food. The ectoderm of basal disc is glandular which helps in fixing the Hydra with the substratum; its central part can produce gas bubble which helps in floating. The endoderm is digestive, vascular, muscular and also </w:t>
      </w:r>
      <w:proofErr w:type="spellStart"/>
      <w:r w:rsidRPr="001A0D99">
        <w:rPr>
          <w:rFonts w:ascii="Georgia" w:eastAsia="Times New Roman" w:hAnsi="Georgia" w:cs="Times New Roman"/>
          <w:color w:val="424142"/>
          <w:sz w:val="30"/>
          <w:szCs w:val="30"/>
        </w:rPr>
        <w:t>secretory</w:t>
      </w:r>
      <w:proofErr w:type="spellEnd"/>
      <w:r w:rsidRPr="001A0D99">
        <w:rPr>
          <w:rFonts w:ascii="Georgia" w:eastAsia="Times New Roman" w:hAnsi="Georgia" w:cs="Times New Roman"/>
          <w:color w:val="424142"/>
          <w:sz w:val="30"/>
          <w:szCs w:val="30"/>
        </w:rPr>
        <w:t>.</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interstitial cells form gonads and replace both </w:t>
      </w:r>
      <w:proofErr w:type="spellStart"/>
      <w:r w:rsidRPr="001A0D99">
        <w:rPr>
          <w:rFonts w:ascii="Georgia" w:eastAsia="Times New Roman" w:hAnsi="Georgia" w:cs="Times New Roman"/>
          <w:color w:val="424142"/>
          <w:sz w:val="30"/>
          <w:szCs w:val="30"/>
        </w:rPr>
        <w:t>ectodermal</w:t>
      </w:r>
      <w:proofErr w:type="spellEnd"/>
      <w:r w:rsidRPr="001A0D99">
        <w:rPr>
          <w:rFonts w:ascii="Georgia" w:eastAsia="Times New Roman" w:hAnsi="Georgia" w:cs="Times New Roman"/>
          <w:color w:val="424142"/>
          <w:sz w:val="30"/>
          <w:szCs w:val="30"/>
        </w:rPr>
        <w:t xml:space="preserve"> and </w:t>
      </w:r>
      <w:proofErr w:type="spellStart"/>
      <w:r w:rsidRPr="001A0D99">
        <w:rPr>
          <w:rFonts w:ascii="Georgia" w:eastAsia="Times New Roman" w:hAnsi="Georgia" w:cs="Times New Roman"/>
          <w:color w:val="424142"/>
          <w:sz w:val="30"/>
          <w:szCs w:val="30"/>
        </w:rPr>
        <w:t>endodermal</w:t>
      </w:r>
      <w:proofErr w:type="spellEnd"/>
      <w:r w:rsidRPr="001A0D99">
        <w:rPr>
          <w:rFonts w:ascii="Georgia" w:eastAsia="Times New Roman" w:hAnsi="Georgia" w:cs="Times New Roman"/>
          <w:color w:val="424142"/>
          <w:sz w:val="30"/>
          <w:szCs w:val="30"/>
        </w:rPr>
        <w:t xml:space="preserve"> cells. The </w:t>
      </w:r>
      <w:proofErr w:type="spellStart"/>
      <w:r w:rsidRPr="001A0D99">
        <w:rPr>
          <w:rFonts w:ascii="Georgia" w:eastAsia="Times New Roman" w:hAnsi="Georgia" w:cs="Times New Roman"/>
          <w:color w:val="424142"/>
          <w:sz w:val="30"/>
          <w:szCs w:val="30"/>
        </w:rPr>
        <w:t>enteron</w:t>
      </w:r>
      <w:proofErr w:type="spellEnd"/>
      <w:r w:rsidRPr="001A0D99">
        <w:rPr>
          <w:rFonts w:ascii="Georgia" w:eastAsia="Times New Roman" w:hAnsi="Georgia" w:cs="Times New Roman"/>
          <w:color w:val="424142"/>
          <w:sz w:val="30"/>
          <w:szCs w:val="30"/>
        </w:rPr>
        <w:t xml:space="preserve"> carries on digestion and circulation. The mouth serves for ingestion of food and </w:t>
      </w:r>
      <w:proofErr w:type="spellStart"/>
      <w:r w:rsidRPr="001A0D99">
        <w:rPr>
          <w:rFonts w:ascii="Georgia" w:eastAsia="Times New Roman" w:hAnsi="Georgia" w:cs="Times New Roman"/>
          <w:color w:val="424142"/>
          <w:sz w:val="30"/>
          <w:szCs w:val="30"/>
        </w:rPr>
        <w:t>egestion</w:t>
      </w:r>
      <w:proofErr w:type="spellEnd"/>
      <w:r w:rsidRPr="001A0D99">
        <w:rPr>
          <w:rFonts w:ascii="Georgia" w:eastAsia="Times New Roman" w:hAnsi="Georgia" w:cs="Times New Roman"/>
          <w:color w:val="424142"/>
          <w:sz w:val="30"/>
          <w:szCs w:val="30"/>
        </w:rPr>
        <w:t xml:space="preserve"> of wastes.</w:t>
      </w:r>
    </w:p>
    <w:p w:rsidR="001A0D99" w:rsidRPr="001A0D99" w:rsidRDefault="001A0D99" w:rsidP="001A0D99">
      <w:pPr>
        <w:spacing w:after="288" w:line="360" w:lineRule="atLeast"/>
        <w:textAlignment w:val="baseline"/>
        <w:rPr>
          <w:rFonts w:ascii="Georgia" w:eastAsia="Times New Roman" w:hAnsi="Georgia" w:cs="Times New Roman"/>
          <w:color w:val="424142"/>
          <w:sz w:val="30"/>
          <w:szCs w:val="30"/>
        </w:rPr>
      </w:pPr>
      <w:r w:rsidRPr="001A0D99">
        <w:rPr>
          <w:rFonts w:ascii="Georgia" w:eastAsia="Times New Roman" w:hAnsi="Georgia" w:cs="Times New Roman"/>
          <w:color w:val="424142"/>
          <w:sz w:val="30"/>
          <w:szCs w:val="30"/>
        </w:rPr>
        <w:t xml:space="preserve">The tentacles are used for obtaining food and for locomotion. All this division of </w:t>
      </w:r>
      <w:proofErr w:type="spellStart"/>
      <w:r w:rsidRPr="001A0D99">
        <w:rPr>
          <w:rFonts w:ascii="Georgia" w:eastAsia="Times New Roman" w:hAnsi="Georgia" w:cs="Times New Roman"/>
          <w:color w:val="424142"/>
          <w:sz w:val="30"/>
          <w:szCs w:val="30"/>
        </w:rPr>
        <w:t>labour</w:t>
      </w:r>
      <w:proofErr w:type="spellEnd"/>
      <w:r w:rsidRPr="001A0D99">
        <w:rPr>
          <w:rFonts w:ascii="Georgia" w:eastAsia="Times New Roman" w:hAnsi="Georgia" w:cs="Times New Roman"/>
          <w:color w:val="424142"/>
          <w:sz w:val="30"/>
          <w:szCs w:val="30"/>
        </w:rPr>
        <w:t xml:space="preserve"> is possible because Hydra is beginning to show a differentiation of its parts. Thus, it can be said that the physiological division of </w:t>
      </w:r>
      <w:proofErr w:type="spellStart"/>
      <w:r w:rsidRPr="001A0D99">
        <w:rPr>
          <w:rFonts w:ascii="Georgia" w:eastAsia="Times New Roman" w:hAnsi="Georgia" w:cs="Times New Roman"/>
          <w:color w:val="424142"/>
          <w:sz w:val="30"/>
          <w:szCs w:val="30"/>
        </w:rPr>
        <w:t>labour</w:t>
      </w:r>
      <w:proofErr w:type="spellEnd"/>
      <w:r w:rsidRPr="001A0D99">
        <w:rPr>
          <w:rFonts w:ascii="Georgia" w:eastAsia="Times New Roman" w:hAnsi="Georgia" w:cs="Times New Roman"/>
          <w:color w:val="424142"/>
          <w:sz w:val="30"/>
          <w:szCs w:val="30"/>
        </w:rPr>
        <w:t xml:space="preserve"> is correlated with a morphological differentiation of structure.</w:t>
      </w:r>
    </w:p>
    <w:sectPr w:rsidR="001A0D99" w:rsidRPr="001A0D99" w:rsidSect="003A3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608"/>
    <w:multiLevelType w:val="multilevel"/>
    <w:tmpl w:val="1796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1686"/>
    <w:multiLevelType w:val="multilevel"/>
    <w:tmpl w:val="815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B032D"/>
    <w:multiLevelType w:val="multilevel"/>
    <w:tmpl w:val="F3B2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55707"/>
    <w:multiLevelType w:val="multilevel"/>
    <w:tmpl w:val="EB0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66689"/>
    <w:multiLevelType w:val="multilevel"/>
    <w:tmpl w:val="CA0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265D6"/>
    <w:multiLevelType w:val="multilevel"/>
    <w:tmpl w:val="186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D99"/>
    <w:rsid w:val="000F09B7"/>
    <w:rsid w:val="001A0D99"/>
    <w:rsid w:val="003A3C83"/>
    <w:rsid w:val="004257C2"/>
    <w:rsid w:val="007F33B9"/>
    <w:rsid w:val="009929F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83"/>
  </w:style>
  <w:style w:type="paragraph" w:styleId="Heading3">
    <w:name w:val="heading 3"/>
    <w:basedOn w:val="Normal"/>
    <w:link w:val="Heading3Char"/>
    <w:uiPriority w:val="9"/>
    <w:qFormat/>
    <w:rsid w:val="001A0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0D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0D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0D99"/>
    <w:rPr>
      <w:rFonts w:ascii="Times New Roman" w:eastAsia="Times New Roman" w:hAnsi="Times New Roman" w:cs="Times New Roman"/>
      <w:b/>
      <w:bCs/>
      <w:sz w:val="24"/>
      <w:szCs w:val="24"/>
    </w:rPr>
  </w:style>
  <w:style w:type="character" w:styleId="Strong">
    <w:name w:val="Strong"/>
    <w:basedOn w:val="DefaultParagraphFont"/>
    <w:uiPriority w:val="22"/>
    <w:qFormat/>
    <w:rsid w:val="001A0D99"/>
    <w:rPr>
      <w:b/>
      <w:bCs/>
    </w:rPr>
  </w:style>
  <w:style w:type="paragraph" w:styleId="NormalWeb">
    <w:name w:val="Normal (Web)"/>
    <w:basedOn w:val="Normal"/>
    <w:uiPriority w:val="99"/>
    <w:semiHidden/>
    <w:unhideWhenUsed/>
    <w:rsid w:val="001A0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D99"/>
    <w:rPr>
      <w:color w:val="0000FF"/>
      <w:u w:val="single"/>
    </w:rPr>
  </w:style>
  <w:style w:type="character" w:styleId="FollowedHyperlink">
    <w:name w:val="FollowedHyperlink"/>
    <w:basedOn w:val="DefaultParagraphFont"/>
    <w:uiPriority w:val="99"/>
    <w:semiHidden/>
    <w:unhideWhenUsed/>
    <w:rsid w:val="001A0D99"/>
    <w:rPr>
      <w:color w:val="800080"/>
      <w:u w:val="single"/>
    </w:rPr>
  </w:style>
  <w:style w:type="character" w:customStyle="1" w:styleId="trcrboxheaderspan">
    <w:name w:val="trc_rbox_header_span"/>
    <w:basedOn w:val="DefaultParagraphFont"/>
    <w:rsid w:val="001A0D99"/>
  </w:style>
  <w:style w:type="character" w:customStyle="1" w:styleId="thumbblock">
    <w:name w:val="thumbblock"/>
    <w:basedOn w:val="DefaultParagraphFont"/>
    <w:rsid w:val="001A0D99"/>
  </w:style>
  <w:style w:type="character" w:customStyle="1" w:styleId="thumbnail-overlay">
    <w:name w:val="thumbnail-overlay"/>
    <w:basedOn w:val="DefaultParagraphFont"/>
    <w:rsid w:val="001A0D99"/>
  </w:style>
  <w:style w:type="character" w:customStyle="1" w:styleId="video-label-box">
    <w:name w:val="video-label-box"/>
    <w:basedOn w:val="DefaultParagraphFont"/>
    <w:rsid w:val="001A0D99"/>
  </w:style>
  <w:style w:type="character" w:customStyle="1" w:styleId="video-label">
    <w:name w:val="video-label"/>
    <w:basedOn w:val="DefaultParagraphFont"/>
    <w:rsid w:val="001A0D99"/>
  </w:style>
  <w:style w:type="character" w:customStyle="1" w:styleId="branding">
    <w:name w:val="branding"/>
    <w:basedOn w:val="DefaultParagraphFont"/>
    <w:rsid w:val="001A0D99"/>
  </w:style>
  <w:style w:type="character" w:customStyle="1" w:styleId="ap-ans-count">
    <w:name w:val="ap-ans-count"/>
    <w:basedOn w:val="DefaultParagraphFont"/>
    <w:rsid w:val="001A0D99"/>
  </w:style>
  <w:style w:type="character" w:customStyle="1" w:styleId="category-count">
    <w:name w:val="category-count"/>
    <w:basedOn w:val="DefaultParagraphFont"/>
    <w:rsid w:val="001A0D99"/>
  </w:style>
  <w:style w:type="paragraph" w:styleId="BalloonText">
    <w:name w:val="Balloon Text"/>
    <w:basedOn w:val="Normal"/>
    <w:link w:val="BalloonTextChar"/>
    <w:uiPriority w:val="99"/>
    <w:semiHidden/>
    <w:unhideWhenUsed/>
    <w:rsid w:val="001A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83484">
      <w:bodyDiv w:val="1"/>
      <w:marLeft w:val="0"/>
      <w:marRight w:val="0"/>
      <w:marTop w:val="0"/>
      <w:marBottom w:val="0"/>
      <w:divBdr>
        <w:top w:val="none" w:sz="0" w:space="0" w:color="auto"/>
        <w:left w:val="none" w:sz="0" w:space="0" w:color="auto"/>
        <w:bottom w:val="none" w:sz="0" w:space="0" w:color="auto"/>
        <w:right w:val="none" w:sz="0" w:space="0" w:color="auto"/>
      </w:divBdr>
      <w:divsChild>
        <w:div w:id="1123112837">
          <w:marLeft w:val="0"/>
          <w:marRight w:val="0"/>
          <w:marTop w:val="0"/>
          <w:marBottom w:val="0"/>
          <w:divBdr>
            <w:top w:val="none" w:sz="0" w:space="0" w:color="auto"/>
            <w:left w:val="none" w:sz="0" w:space="0" w:color="auto"/>
            <w:bottom w:val="none" w:sz="0" w:space="0" w:color="auto"/>
            <w:right w:val="none" w:sz="0" w:space="0" w:color="auto"/>
          </w:divBdr>
          <w:divsChild>
            <w:div w:id="439224203">
              <w:marLeft w:val="0"/>
              <w:marRight w:val="0"/>
              <w:marTop w:val="0"/>
              <w:marBottom w:val="432"/>
              <w:divBdr>
                <w:top w:val="none" w:sz="0" w:space="0" w:color="auto"/>
                <w:left w:val="none" w:sz="0" w:space="0" w:color="auto"/>
                <w:bottom w:val="none" w:sz="0" w:space="0" w:color="auto"/>
                <w:right w:val="none" w:sz="0" w:space="0" w:color="auto"/>
              </w:divBdr>
              <w:divsChild>
                <w:div w:id="430324779">
                  <w:marLeft w:val="0"/>
                  <w:marRight w:val="0"/>
                  <w:marTop w:val="120"/>
                  <w:marBottom w:val="120"/>
                  <w:divBdr>
                    <w:top w:val="none" w:sz="0" w:space="0" w:color="auto"/>
                    <w:left w:val="none" w:sz="0" w:space="0" w:color="auto"/>
                    <w:bottom w:val="none" w:sz="0" w:space="0" w:color="auto"/>
                    <w:right w:val="none" w:sz="0" w:space="0" w:color="auto"/>
                  </w:divBdr>
                </w:div>
                <w:div w:id="1761750512">
                  <w:marLeft w:val="0"/>
                  <w:marRight w:val="0"/>
                  <w:marTop w:val="120"/>
                  <w:marBottom w:val="120"/>
                  <w:divBdr>
                    <w:top w:val="none" w:sz="0" w:space="0" w:color="auto"/>
                    <w:left w:val="none" w:sz="0" w:space="0" w:color="auto"/>
                    <w:bottom w:val="none" w:sz="0" w:space="0" w:color="auto"/>
                    <w:right w:val="none" w:sz="0" w:space="0" w:color="auto"/>
                  </w:divBdr>
                </w:div>
                <w:div w:id="1402409225">
                  <w:marLeft w:val="0"/>
                  <w:marRight w:val="0"/>
                  <w:marTop w:val="120"/>
                  <w:marBottom w:val="120"/>
                  <w:divBdr>
                    <w:top w:val="none" w:sz="0" w:space="0" w:color="auto"/>
                    <w:left w:val="none" w:sz="0" w:space="0" w:color="auto"/>
                    <w:bottom w:val="none" w:sz="0" w:space="0" w:color="auto"/>
                    <w:right w:val="none" w:sz="0" w:space="0" w:color="auto"/>
                  </w:divBdr>
                </w:div>
                <w:div w:id="454835545">
                  <w:marLeft w:val="0"/>
                  <w:marRight w:val="0"/>
                  <w:marTop w:val="120"/>
                  <w:marBottom w:val="120"/>
                  <w:divBdr>
                    <w:top w:val="none" w:sz="0" w:space="0" w:color="auto"/>
                    <w:left w:val="none" w:sz="0" w:space="0" w:color="auto"/>
                    <w:bottom w:val="none" w:sz="0" w:space="0" w:color="auto"/>
                    <w:right w:val="none" w:sz="0" w:space="0" w:color="auto"/>
                  </w:divBdr>
                </w:div>
                <w:div w:id="1544904292">
                  <w:marLeft w:val="0"/>
                  <w:marRight w:val="0"/>
                  <w:marTop w:val="240"/>
                  <w:marBottom w:val="240"/>
                  <w:divBdr>
                    <w:top w:val="none" w:sz="0" w:space="0" w:color="auto"/>
                    <w:left w:val="none" w:sz="0" w:space="0" w:color="auto"/>
                    <w:bottom w:val="none" w:sz="0" w:space="0" w:color="auto"/>
                    <w:right w:val="none" w:sz="0" w:space="0" w:color="auto"/>
                  </w:divBdr>
                </w:div>
                <w:div w:id="612831230">
                  <w:marLeft w:val="0"/>
                  <w:marRight w:val="0"/>
                  <w:marTop w:val="120"/>
                  <w:marBottom w:val="120"/>
                  <w:divBdr>
                    <w:top w:val="none" w:sz="0" w:space="0" w:color="auto"/>
                    <w:left w:val="none" w:sz="0" w:space="0" w:color="auto"/>
                    <w:bottom w:val="none" w:sz="0" w:space="0" w:color="auto"/>
                    <w:right w:val="none" w:sz="0" w:space="0" w:color="auto"/>
                  </w:divBdr>
                  <w:divsChild>
                    <w:div w:id="1226919012">
                      <w:marLeft w:val="0"/>
                      <w:marRight w:val="0"/>
                      <w:marTop w:val="0"/>
                      <w:marBottom w:val="0"/>
                      <w:divBdr>
                        <w:top w:val="none" w:sz="0" w:space="0" w:color="auto"/>
                        <w:left w:val="none" w:sz="0" w:space="0" w:color="auto"/>
                        <w:bottom w:val="none" w:sz="0" w:space="0" w:color="auto"/>
                        <w:right w:val="none" w:sz="0" w:space="0" w:color="auto"/>
                      </w:divBdr>
                      <w:divsChild>
                        <w:div w:id="1926453593">
                          <w:marLeft w:val="0"/>
                          <w:marRight w:val="0"/>
                          <w:marTop w:val="0"/>
                          <w:marBottom w:val="0"/>
                          <w:divBdr>
                            <w:top w:val="none" w:sz="0" w:space="0" w:color="auto"/>
                            <w:left w:val="none" w:sz="0" w:space="0" w:color="auto"/>
                            <w:bottom w:val="none" w:sz="0" w:space="0" w:color="auto"/>
                            <w:right w:val="none" w:sz="0" w:space="0" w:color="auto"/>
                          </w:divBdr>
                          <w:divsChild>
                            <w:div w:id="1454597147">
                              <w:marLeft w:val="0"/>
                              <w:marRight w:val="0"/>
                              <w:marTop w:val="0"/>
                              <w:marBottom w:val="0"/>
                              <w:divBdr>
                                <w:top w:val="single" w:sz="2" w:space="0" w:color="DFDFDF"/>
                                <w:left w:val="single" w:sz="2" w:space="0" w:color="DFDFDF"/>
                                <w:bottom w:val="single" w:sz="2" w:space="0" w:color="DFDFDF"/>
                                <w:right w:val="single" w:sz="2" w:space="0" w:color="DFDFDF"/>
                              </w:divBdr>
                              <w:divsChild>
                                <w:div w:id="1821383558">
                                  <w:marLeft w:val="0"/>
                                  <w:marRight w:val="0"/>
                                  <w:marTop w:val="0"/>
                                  <w:marBottom w:val="0"/>
                                  <w:divBdr>
                                    <w:top w:val="none" w:sz="0" w:space="0" w:color="auto"/>
                                    <w:left w:val="none" w:sz="0" w:space="0" w:color="auto"/>
                                    <w:bottom w:val="none" w:sz="0" w:space="0" w:color="auto"/>
                                    <w:right w:val="none" w:sz="0" w:space="0" w:color="auto"/>
                                  </w:divBdr>
                                  <w:divsChild>
                                    <w:div w:id="396517542">
                                      <w:marLeft w:val="0"/>
                                      <w:marRight w:val="0"/>
                                      <w:marTop w:val="0"/>
                                      <w:marBottom w:val="0"/>
                                      <w:divBdr>
                                        <w:top w:val="none" w:sz="0" w:space="0" w:color="auto"/>
                                        <w:left w:val="none" w:sz="0" w:space="0" w:color="auto"/>
                                        <w:bottom w:val="none" w:sz="0" w:space="0" w:color="auto"/>
                                        <w:right w:val="none" w:sz="0" w:space="0" w:color="auto"/>
                                      </w:divBdr>
                                      <w:divsChild>
                                        <w:div w:id="1103495594">
                                          <w:marLeft w:val="0"/>
                                          <w:marRight w:val="0"/>
                                          <w:marTop w:val="0"/>
                                          <w:marBottom w:val="0"/>
                                          <w:divBdr>
                                            <w:top w:val="none" w:sz="0" w:space="0" w:color="auto"/>
                                            <w:left w:val="none" w:sz="0" w:space="0" w:color="auto"/>
                                            <w:bottom w:val="none" w:sz="0" w:space="0" w:color="auto"/>
                                            <w:right w:val="none" w:sz="0" w:space="0" w:color="auto"/>
                                          </w:divBdr>
                                        </w:div>
                                        <w:div w:id="128681734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66966013">
                                  <w:marLeft w:val="-186"/>
                                  <w:marRight w:val="0"/>
                                  <w:marTop w:val="0"/>
                                  <w:marBottom w:val="0"/>
                                  <w:divBdr>
                                    <w:top w:val="none" w:sz="0" w:space="0" w:color="auto"/>
                                    <w:left w:val="none" w:sz="0" w:space="0" w:color="auto"/>
                                    <w:bottom w:val="none" w:sz="0" w:space="0" w:color="auto"/>
                                    <w:right w:val="none" w:sz="0" w:space="0" w:color="auto"/>
                                  </w:divBdr>
                                  <w:divsChild>
                                    <w:div w:id="1937246474">
                                      <w:marLeft w:val="0"/>
                                      <w:marRight w:val="0"/>
                                      <w:marTop w:val="0"/>
                                      <w:marBottom w:val="45"/>
                                      <w:divBdr>
                                        <w:top w:val="single" w:sz="2" w:space="0" w:color="A9A9A9"/>
                                        <w:left w:val="single" w:sz="2" w:space="0" w:color="A9A9A9"/>
                                        <w:bottom w:val="single" w:sz="2" w:space="0" w:color="A9A9A9"/>
                                        <w:right w:val="single" w:sz="2" w:space="0" w:color="A9A9A9"/>
                                      </w:divBdr>
                                      <w:divsChild>
                                        <w:div w:id="474567499">
                                          <w:marLeft w:val="0"/>
                                          <w:marRight w:val="0"/>
                                          <w:marTop w:val="0"/>
                                          <w:marBottom w:val="0"/>
                                          <w:divBdr>
                                            <w:top w:val="none" w:sz="0" w:space="0" w:color="auto"/>
                                            <w:left w:val="none" w:sz="0" w:space="0" w:color="auto"/>
                                            <w:bottom w:val="none" w:sz="0" w:space="0" w:color="auto"/>
                                            <w:right w:val="none" w:sz="0" w:space="0" w:color="auto"/>
                                          </w:divBdr>
                                          <w:divsChild>
                                            <w:div w:id="18434251">
                                              <w:marLeft w:val="190"/>
                                              <w:marRight w:val="0"/>
                                              <w:marTop w:val="0"/>
                                              <w:marBottom w:val="190"/>
                                              <w:divBdr>
                                                <w:top w:val="none" w:sz="0" w:space="0" w:color="auto"/>
                                                <w:left w:val="none" w:sz="0" w:space="0" w:color="auto"/>
                                                <w:bottom w:val="none" w:sz="0" w:space="0" w:color="auto"/>
                                                <w:right w:val="none" w:sz="0" w:space="0" w:color="auto"/>
                                              </w:divBdr>
                                            </w:div>
                                            <w:div w:id="859202175">
                                              <w:marLeft w:val="190"/>
                                              <w:marRight w:val="0"/>
                                              <w:marTop w:val="0"/>
                                              <w:marBottom w:val="190"/>
                                              <w:divBdr>
                                                <w:top w:val="none" w:sz="0" w:space="0" w:color="auto"/>
                                                <w:left w:val="none" w:sz="0" w:space="0" w:color="auto"/>
                                                <w:bottom w:val="none" w:sz="0" w:space="0" w:color="auto"/>
                                                <w:right w:val="none" w:sz="0" w:space="0" w:color="auto"/>
                                              </w:divBdr>
                                            </w:div>
                                            <w:div w:id="1313562078">
                                              <w:marLeft w:val="190"/>
                                              <w:marRight w:val="0"/>
                                              <w:marTop w:val="0"/>
                                              <w:marBottom w:val="190"/>
                                              <w:divBdr>
                                                <w:top w:val="none" w:sz="0" w:space="0" w:color="auto"/>
                                                <w:left w:val="none" w:sz="0" w:space="0" w:color="auto"/>
                                                <w:bottom w:val="none" w:sz="0" w:space="0" w:color="auto"/>
                                                <w:right w:val="none" w:sz="0" w:space="0" w:color="auto"/>
                                              </w:divBdr>
                                            </w:div>
                                            <w:div w:id="981499322">
                                              <w:marLeft w:val="190"/>
                                              <w:marRight w:val="0"/>
                                              <w:marTop w:val="0"/>
                                              <w:marBottom w:val="190"/>
                                              <w:divBdr>
                                                <w:top w:val="none" w:sz="0" w:space="0" w:color="auto"/>
                                                <w:left w:val="none" w:sz="0" w:space="0" w:color="auto"/>
                                                <w:bottom w:val="none" w:sz="0" w:space="0" w:color="auto"/>
                                                <w:right w:val="none" w:sz="0" w:space="0" w:color="auto"/>
                                              </w:divBdr>
                                            </w:div>
                                            <w:div w:id="2050690030">
                                              <w:marLeft w:val="190"/>
                                              <w:marRight w:val="0"/>
                                              <w:marTop w:val="0"/>
                                              <w:marBottom w:val="190"/>
                                              <w:divBdr>
                                                <w:top w:val="none" w:sz="0" w:space="0" w:color="auto"/>
                                                <w:left w:val="none" w:sz="0" w:space="0" w:color="auto"/>
                                                <w:bottom w:val="none" w:sz="0" w:space="0" w:color="auto"/>
                                                <w:right w:val="none" w:sz="0" w:space="0" w:color="auto"/>
                                              </w:divBdr>
                                            </w:div>
                                            <w:div w:id="1125731544">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25501">
              <w:marLeft w:val="0"/>
              <w:marRight w:val="0"/>
              <w:marTop w:val="0"/>
              <w:marBottom w:val="150"/>
              <w:divBdr>
                <w:top w:val="none" w:sz="0" w:space="0" w:color="auto"/>
                <w:left w:val="none" w:sz="0" w:space="0" w:color="auto"/>
                <w:bottom w:val="none" w:sz="0" w:space="0" w:color="auto"/>
                <w:right w:val="none" w:sz="0" w:space="0" w:color="auto"/>
              </w:divBdr>
              <w:divsChild>
                <w:div w:id="113522563">
                  <w:marLeft w:val="0"/>
                  <w:marRight w:val="0"/>
                  <w:marTop w:val="0"/>
                  <w:marBottom w:val="0"/>
                  <w:divBdr>
                    <w:top w:val="none" w:sz="0" w:space="0" w:color="auto"/>
                    <w:left w:val="none" w:sz="0" w:space="0" w:color="auto"/>
                    <w:bottom w:val="none" w:sz="0" w:space="0" w:color="auto"/>
                    <w:right w:val="none" w:sz="0" w:space="0" w:color="auto"/>
                  </w:divBdr>
                  <w:divsChild>
                    <w:div w:id="1678774840">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651902485">
              <w:marLeft w:val="0"/>
              <w:marRight w:val="0"/>
              <w:marTop w:val="0"/>
              <w:marBottom w:val="150"/>
              <w:divBdr>
                <w:top w:val="none" w:sz="0" w:space="0" w:color="auto"/>
                <w:left w:val="none" w:sz="0" w:space="0" w:color="auto"/>
                <w:bottom w:val="none" w:sz="0" w:space="0" w:color="auto"/>
                <w:right w:val="none" w:sz="0" w:space="0" w:color="auto"/>
              </w:divBdr>
              <w:divsChild>
                <w:div w:id="1098981778">
                  <w:marLeft w:val="0"/>
                  <w:marRight w:val="0"/>
                  <w:marTop w:val="0"/>
                  <w:marBottom w:val="0"/>
                  <w:divBdr>
                    <w:top w:val="none" w:sz="0" w:space="0" w:color="auto"/>
                    <w:left w:val="none" w:sz="0" w:space="0" w:color="auto"/>
                    <w:bottom w:val="none" w:sz="0" w:space="0" w:color="auto"/>
                    <w:right w:val="none" w:sz="0" w:space="0" w:color="auto"/>
                  </w:divBdr>
                  <w:divsChild>
                    <w:div w:id="1856844064">
                      <w:marLeft w:val="0"/>
                      <w:marRight w:val="0"/>
                      <w:marTop w:val="0"/>
                      <w:marBottom w:val="0"/>
                      <w:divBdr>
                        <w:top w:val="single" w:sz="6" w:space="0" w:color="D9D9D9"/>
                        <w:left w:val="single" w:sz="2" w:space="0" w:color="D9D9D9"/>
                        <w:bottom w:val="single" w:sz="6" w:space="0" w:color="D9D9D9"/>
                        <w:right w:val="single" w:sz="2" w:space="0" w:color="D9D9D9"/>
                      </w:divBdr>
                      <w:divsChild>
                        <w:div w:id="1266108809">
                          <w:marLeft w:val="0"/>
                          <w:marRight w:val="0"/>
                          <w:marTop w:val="0"/>
                          <w:marBottom w:val="0"/>
                          <w:divBdr>
                            <w:top w:val="single" w:sz="6" w:space="8" w:color="D9D9D9"/>
                            <w:left w:val="single" w:sz="6" w:space="8" w:color="D9D9D9"/>
                            <w:bottom w:val="single" w:sz="6" w:space="8" w:color="D9D9D9"/>
                            <w:right w:val="single" w:sz="6" w:space="8" w:color="D9D9D9"/>
                          </w:divBdr>
                        </w:div>
                        <w:div w:id="863711072">
                          <w:marLeft w:val="0"/>
                          <w:marRight w:val="0"/>
                          <w:marTop w:val="0"/>
                          <w:marBottom w:val="0"/>
                          <w:divBdr>
                            <w:top w:val="single" w:sz="6" w:space="8" w:color="D9D9D9"/>
                            <w:left w:val="single" w:sz="6" w:space="8" w:color="D9D9D9"/>
                            <w:bottom w:val="single" w:sz="6" w:space="8" w:color="D9D9D9"/>
                            <w:right w:val="single" w:sz="6" w:space="8" w:color="D9D9D9"/>
                          </w:divBdr>
                        </w:div>
                        <w:div w:id="2037735167">
                          <w:marLeft w:val="0"/>
                          <w:marRight w:val="0"/>
                          <w:marTop w:val="0"/>
                          <w:marBottom w:val="0"/>
                          <w:divBdr>
                            <w:top w:val="single" w:sz="6" w:space="8" w:color="D9D9D9"/>
                            <w:left w:val="single" w:sz="6" w:space="8" w:color="D9D9D9"/>
                            <w:bottom w:val="single" w:sz="6" w:space="8" w:color="D9D9D9"/>
                            <w:right w:val="single" w:sz="6" w:space="8" w:color="D9D9D9"/>
                          </w:divBdr>
                        </w:div>
                        <w:div w:id="4334744">
                          <w:marLeft w:val="0"/>
                          <w:marRight w:val="0"/>
                          <w:marTop w:val="0"/>
                          <w:marBottom w:val="0"/>
                          <w:divBdr>
                            <w:top w:val="single" w:sz="6" w:space="8" w:color="D9D9D9"/>
                            <w:left w:val="single" w:sz="6" w:space="8" w:color="D9D9D9"/>
                            <w:bottom w:val="single" w:sz="6" w:space="8" w:color="D9D9D9"/>
                            <w:right w:val="single" w:sz="6" w:space="8" w:color="D9D9D9"/>
                          </w:divBdr>
                        </w:div>
                        <w:div w:id="1719669509">
                          <w:marLeft w:val="0"/>
                          <w:marRight w:val="0"/>
                          <w:marTop w:val="0"/>
                          <w:marBottom w:val="0"/>
                          <w:divBdr>
                            <w:top w:val="single" w:sz="6" w:space="8" w:color="D9D9D9"/>
                            <w:left w:val="single" w:sz="6" w:space="8" w:color="D9D9D9"/>
                            <w:bottom w:val="single" w:sz="6" w:space="8" w:color="D9D9D9"/>
                            <w:right w:val="single" w:sz="6" w:space="8" w:color="D9D9D9"/>
                          </w:divBdr>
                        </w:div>
                        <w:div w:id="1160805281">
                          <w:marLeft w:val="0"/>
                          <w:marRight w:val="0"/>
                          <w:marTop w:val="0"/>
                          <w:marBottom w:val="0"/>
                          <w:divBdr>
                            <w:top w:val="single" w:sz="6" w:space="8" w:color="D9D9D9"/>
                            <w:left w:val="single" w:sz="6" w:space="8" w:color="D9D9D9"/>
                            <w:bottom w:val="single" w:sz="6" w:space="8" w:color="D9D9D9"/>
                            <w:right w:val="single" w:sz="6" w:space="8" w:color="D9D9D9"/>
                          </w:divBdr>
                        </w:div>
                        <w:div w:id="1890873786">
                          <w:marLeft w:val="0"/>
                          <w:marRight w:val="0"/>
                          <w:marTop w:val="0"/>
                          <w:marBottom w:val="0"/>
                          <w:divBdr>
                            <w:top w:val="single" w:sz="6" w:space="8" w:color="D9D9D9"/>
                            <w:left w:val="single" w:sz="6" w:space="8" w:color="D9D9D9"/>
                            <w:bottom w:val="single" w:sz="6" w:space="8" w:color="D9D9D9"/>
                            <w:right w:val="single" w:sz="6" w:space="8" w:color="D9D9D9"/>
                          </w:divBdr>
                        </w:div>
                        <w:div w:id="581573678">
                          <w:marLeft w:val="0"/>
                          <w:marRight w:val="0"/>
                          <w:marTop w:val="0"/>
                          <w:marBottom w:val="0"/>
                          <w:divBdr>
                            <w:top w:val="single" w:sz="6" w:space="8" w:color="D9D9D9"/>
                            <w:left w:val="single" w:sz="6" w:space="8" w:color="D9D9D9"/>
                            <w:bottom w:val="single" w:sz="6" w:space="8" w:color="D9D9D9"/>
                            <w:right w:val="single" w:sz="6" w:space="8" w:color="D9D9D9"/>
                          </w:divBdr>
                        </w:div>
                        <w:div w:id="255600412">
                          <w:marLeft w:val="0"/>
                          <w:marRight w:val="0"/>
                          <w:marTop w:val="0"/>
                          <w:marBottom w:val="0"/>
                          <w:divBdr>
                            <w:top w:val="single" w:sz="6" w:space="8" w:color="D9D9D9"/>
                            <w:left w:val="single" w:sz="6" w:space="8" w:color="D9D9D9"/>
                            <w:bottom w:val="single" w:sz="6" w:space="8" w:color="D9D9D9"/>
                            <w:right w:val="single" w:sz="6" w:space="8" w:color="D9D9D9"/>
                          </w:divBdr>
                        </w:div>
                        <w:div w:id="1516039">
                          <w:marLeft w:val="0"/>
                          <w:marRight w:val="0"/>
                          <w:marTop w:val="0"/>
                          <w:marBottom w:val="0"/>
                          <w:divBdr>
                            <w:top w:val="single" w:sz="6" w:space="8" w:color="D9D9D9"/>
                            <w:left w:val="single" w:sz="6" w:space="8" w:color="D9D9D9"/>
                            <w:bottom w:val="single" w:sz="6" w:space="8" w:color="D9D9D9"/>
                            <w:right w:val="single" w:sz="6" w:space="8" w:color="D9D9D9"/>
                          </w:divBdr>
                        </w:div>
                        <w:div w:id="126822831">
                          <w:marLeft w:val="0"/>
                          <w:marRight w:val="0"/>
                          <w:marTop w:val="0"/>
                          <w:marBottom w:val="0"/>
                          <w:divBdr>
                            <w:top w:val="single" w:sz="6" w:space="8" w:color="D9D9D9"/>
                            <w:left w:val="single" w:sz="6" w:space="8" w:color="D9D9D9"/>
                            <w:bottom w:val="single" w:sz="6" w:space="8" w:color="D9D9D9"/>
                            <w:right w:val="single" w:sz="6" w:space="8" w:color="D9D9D9"/>
                          </w:divBdr>
                        </w:div>
                        <w:div w:id="626132685">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 w:id="1506550867">
              <w:marLeft w:val="0"/>
              <w:marRight w:val="0"/>
              <w:marTop w:val="0"/>
              <w:marBottom w:val="150"/>
              <w:divBdr>
                <w:top w:val="single" w:sz="6" w:space="15" w:color="DEE5F4"/>
                <w:left w:val="single" w:sz="6" w:space="15" w:color="DEE5F4"/>
                <w:bottom w:val="single" w:sz="6" w:space="15" w:color="DEE5F4"/>
                <w:right w:val="single" w:sz="6" w:space="15" w:color="DEE5F4"/>
              </w:divBdr>
              <w:divsChild>
                <w:div w:id="688607206">
                  <w:marLeft w:val="0"/>
                  <w:marRight w:val="0"/>
                  <w:marTop w:val="120"/>
                  <w:marBottom w:val="120"/>
                  <w:divBdr>
                    <w:top w:val="none" w:sz="0" w:space="0" w:color="auto"/>
                    <w:left w:val="none" w:sz="0" w:space="0" w:color="auto"/>
                    <w:bottom w:val="none" w:sz="0" w:space="0" w:color="auto"/>
                    <w:right w:val="none" w:sz="0" w:space="0" w:color="auto"/>
                  </w:divBdr>
                  <w:divsChild>
                    <w:div w:id="1414741594">
                      <w:marLeft w:val="0"/>
                      <w:marRight w:val="0"/>
                      <w:marTop w:val="0"/>
                      <w:marBottom w:val="0"/>
                      <w:divBdr>
                        <w:top w:val="none" w:sz="0" w:space="0" w:color="auto"/>
                        <w:left w:val="none" w:sz="0" w:space="0" w:color="auto"/>
                        <w:bottom w:val="none" w:sz="0" w:space="0" w:color="auto"/>
                        <w:right w:val="none" w:sz="0" w:space="0" w:color="auto"/>
                      </w:divBdr>
                      <w:divsChild>
                        <w:div w:id="242449676">
                          <w:marLeft w:val="0"/>
                          <w:marRight w:val="0"/>
                          <w:marTop w:val="0"/>
                          <w:marBottom w:val="0"/>
                          <w:divBdr>
                            <w:top w:val="none" w:sz="0" w:space="0" w:color="auto"/>
                            <w:left w:val="none" w:sz="0" w:space="0" w:color="auto"/>
                            <w:bottom w:val="none" w:sz="0" w:space="0" w:color="auto"/>
                            <w:right w:val="none" w:sz="0" w:space="0" w:color="auto"/>
                          </w:divBdr>
                          <w:divsChild>
                            <w:div w:id="2054378349">
                              <w:marLeft w:val="0"/>
                              <w:marRight w:val="0"/>
                              <w:marTop w:val="0"/>
                              <w:marBottom w:val="0"/>
                              <w:divBdr>
                                <w:top w:val="single" w:sz="2" w:space="0" w:color="DFDFDF"/>
                                <w:left w:val="single" w:sz="2" w:space="0" w:color="DFDFDF"/>
                                <w:bottom w:val="single" w:sz="2" w:space="0" w:color="DFDFDF"/>
                                <w:right w:val="single" w:sz="2" w:space="0" w:color="DFDFDF"/>
                              </w:divBdr>
                              <w:divsChild>
                                <w:div w:id="879166441">
                                  <w:marLeft w:val="0"/>
                                  <w:marRight w:val="0"/>
                                  <w:marTop w:val="0"/>
                                  <w:marBottom w:val="0"/>
                                  <w:divBdr>
                                    <w:top w:val="none" w:sz="0" w:space="0" w:color="auto"/>
                                    <w:left w:val="none" w:sz="0" w:space="0" w:color="auto"/>
                                    <w:bottom w:val="none" w:sz="0" w:space="0" w:color="auto"/>
                                    <w:right w:val="none" w:sz="0" w:space="0" w:color="auto"/>
                                  </w:divBdr>
                                  <w:divsChild>
                                    <w:div w:id="867378567">
                                      <w:marLeft w:val="0"/>
                                      <w:marRight w:val="0"/>
                                      <w:marTop w:val="0"/>
                                      <w:marBottom w:val="0"/>
                                      <w:divBdr>
                                        <w:top w:val="none" w:sz="0" w:space="0" w:color="auto"/>
                                        <w:left w:val="none" w:sz="0" w:space="0" w:color="auto"/>
                                        <w:bottom w:val="none" w:sz="0" w:space="0" w:color="auto"/>
                                        <w:right w:val="none" w:sz="0" w:space="0" w:color="auto"/>
                                      </w:divBdr>
                                      <w:divsChild>
                                        <w:div w:id="152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192">
                                  <w:marLeft w:val="-77"/>
                                  <w:marRight w:val="0"/>
                                  <w:marTop w:val="0"/>
                                  <w:marBottom w:val="0"/>
                                  <w:divBdr>
                                    <w:top w:val="none" w:sz="0" w:space="0" w:color="auto"/>
                                    <w:left w:val="none" w:sz="0" w:space="0" w:color="auto"/>
                                    <w:bottom w:val="none" w:sz="0" w:space="0" w:color="auto"/>
                                    <w:right w:val="none" w:sz="0" w:space="0" w:color="auto"/>
                                  </w:divBdr>
                                  <w:divsChild>
                                    <w:div w:id="931863943">
                                      <w:marLeft w:val="0"/>
                                      <w:marRight w:val="0"/>
                                      <w:marTop w:val="0"/>
                                      <w:marBottom w:val="0"/>
                                      <w:divBdr>
                                        <w:top w:val="single" w:sz="2" w:space="0" w:color="A9A9A9"/>
                                        <w:left w:val="single" w:sz="2" w:space="0" w:color="A9A9A9"/>
                                        <w:bottom w:val="single" w:sz="2" w:space="0" w:color="A9A9A9"/>
                                        <w:right w:val="single" w:sz="2" w:space="0" w:color="A9A9A9"/>
                                      </w:divBdr>
                                      <w:divsChild>
                                        <w:div w:id="1233927834">
                                          <w:marLeft w:val="0"/>
                                          <w:marRight w:val="0"/>
                                          <w:marTop w:val="0"/>
                                          <w:marBottom w:val="0"/>
                                          <w:divBdr>
                                            <w:top w:val="none" w:sz="0" w:space="0" w:color="auto"/>
                                            <w:left w:val="none" w:sz="0" w:space="0" w:color="auto"/>
                                            <w:bottom w:val="none" w:sz="0" w:space="0" w:color="auto"/>
                                            <w:right w:val="none" w:sz="0" w:space="0" w:color="auto"/>
                                          </w:divBdr>
                                          <w:divsChild>
                                            <w:div w:id="21826286">
                                              <w:marLeft w:val="79"/>
                                              <w:marRight w:val="0"/>
                                              <w:marTop w:val="0"/>
                                              <w:marBottom w:val="150"/>
                                              <w:divBdr>
                                                <w:top w:val="none" w:sz="0" w:space="0" w:color="auto"/>
                                                <w:left w:val="none" w:sz="0" w:space="0" w:color="auto"/>
                                                <w:bottom w:val="none" w:sz="0" w:space="0" w:color="auto"/>
                                                <w:right w:val="none" w:sz="0" w:space="0" w:color="auto"/>
                                              </w:divBdr>
                                            </w:div>
                                            <w:div w:id="1168595140">
                                              <w:marLeft w:val="79"/>
                                              <w:marRight w:val="0"/>
                                              <w:marTop w:val="0"/>
                                              <w:marBottom w:val="150"/>
                                              <w:divBdr>
                                                <w:top w:val="none" w:sz="0" w:space="0" w:color="auto"/>
                                                <w:left w:val="none" w:sz="0" w:space="0" w:color="auto"/>
                                                <w:bottom w:val="none" w:sz="0" w:space="0" w:color="auto"/>
                                                <w:right w:val="none" w:sz="0" w:space="0" w:color="auto"/>
                                              </w:divBdr>
                                            </w:div>
                                            <w:div w:id="1996255751">
                                              <w:marLeft w:val="79"/>
                                              <w:marRight w:val="0"/>
                                              <w:marTop w:val="0"/>
                                              <w:marBottom w:val="150"/>
                                              <w:divBdr>
                                                <w:top w:val="none" w:sz="0" w:space="0" w:color="auto"/>
                                                <w:left w:val="none" w:sz="0" w:space="0" w:color="auto"/>
                                                <w:bottom w:val="none" w:sz="0" w:space="0" w:color="auto"/>
                                                <w:right w:val="none" w:sz="0" w:space="0" w:color="auto"/>
                                              </w:divBdr>
                                            </w:div>
                                            <w:div w:id="715816934">
                                              <w:marLeft w:val="79"/>
                                              <w:marRight w:val="0"/>
                                              <w:marTop w:val="0"/>
                                              <w:marBottom w:val="150"/>
                                              <w:divBdr>
                                                <w:top w:val="none" w:sz="0" w:space="0" w:color="auto"/>
                                                <w:left w:val="none" w:sz="0" w:space="0" w:color="auto"/>
                                                <w:bottom w:val="none" w:sz="0" w:space="0" w:color="auto"/>
                                                <w:right w:val="none" w:sz="0" w:space="0" w:color="auto"/>
                                              </w:divBdr>
                                            </w:div>
                                            <w:div w:id="1270351054">
                                              <w:marLeft w:val="79"/>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3976929">
                                  <w:marLeft w:val="0"/>
                                  <w:marRight w:val="0"/>
                                  <w:marTop w:val="0"/>
                                  <w:marBottom w:val="0"/>
                                  <w:divBdr>
                                    <w:top w:val="none" w:sz="0" w:space="0" w:color="auto"/>
                                    <w:left w:val="none" w:sz="0" w:space="0" w:color="auto"/>
                                    <w:bottom w:val="none" w:sz="0" w:space="0" w:color="auto"/>
                                    <w:right w:val="none" w:sz="0" w:space="0" w:color="auto"/>
                                  </w:divBdr>
                                  <w:divsChild>
                                    <w:div w:id="1376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671808">
              <w:marLeft w:val="0"/>
              <w:marRight w:val="0"/>
              <w:marTop w:val="0"/>
              <w:marBottom w:val="150"/>
              <w:divBdr>
                <w:top w:val="none" w:sz="0" w:space="0" w:color="auto"/>
                <w:left w:val="none" w:sz="0" w:space="0" w:color="auto"/>
                <w:bottom w:val="none" w:sz="0" w:space="0" w:color="auto"/>
                <w:right w:val="none" w:sz="0" w:space="0" w:color="auto"/>
              </w:divBdr>
              <w:divsChild>
                <w:div w:id="2116093610">
                  <w:marLeft w:val="0"/>
                  <w:marRight w:val="0"/>
                  <w:marTop w:val="0"/>
                  <w:marBottom w:val="45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4894">
          <w:marLeft w:val="0"/>
          <w:marRight w:val="0"/>
          <w:marTop w:val="0"/>
          <w:marBottom w:val="150"/>
          <w:divBdr>
            <w:top w:val="single" w:sz="6" w:space="11" w:color="CCCCCC"/>
            <w:left w:val="single" w:sz="6" w:space="11" w:color="CCCCCC"/>
            <w:bottom w:val="single" w:sz="6" w:space="11" w:color="CCCCCC"/>
            <w:right w:val="single" w:sz="6" w:space="11" w:color="CCCCCC"/>
          </w:divBdr>
          <w:divsChild>
            <w:div w:id="512770578">
              <w:marLeft w:val="0"/>
              <w:marRight w:val="0"/>
              <w:marTop w:val="0"/>
              <w:marBottom w:val="0"/>
              <w:divBdr>
                <w:top w:val="none" w:sz="0" w:space="0" w:color="auto"/>
                <w:left w:val="none" w:sz="0" w:space="0" w:color="auto"/>
                <w:bottom w:val="none" w:sz="0" w:space="0" w:color="auto"/>
                <w:right w:val="none" w:sz="0" w:space="0" w:color="auto"/>
              </w:divBdr>
            </w:div>
          </w:divsChild>
        </w:div>
        <w:div w:id="1532377975">
          <w:marLeft w:val="0"/>
          <w:marRight w:val="0"/>
          <w:marTop w:val="0"/>
          <w:marBottom w:val="150"/>
          <w:divBdr>
            <w:top w:val="single" w:sz="6" w:space="11" w:color="CCCCCC"/>
            <w:left w:val="single" w:sz="6" w:space="11" w:color="CCCCCC"/>
            <w:bottom w:val="single" w:sz="6" w:space="11" w:color="CCCCCC"/>
            <w:right w:val="single" w:sz="6" w:space="11" w:color="CCCCCC"/>
          </w:divBdr>
          <w:divsChild>
            <w:div w:id="1554653756">
              <w:marLeft w:val="0"/>
              <w:marRight w:val="0"/>
              <w:marTop w:val="0"/>
              <w:marBottom w:val="0"/>
              <w:divBdr>
                <w:top w:val="none" w:sz="0" w:space="0" w:color="auto"/>
                <w:left w:val="none" w:sz="0" w:space="0" w:color="auto"/>
                <w:bottom w:val="none" w:sz="0" w:space="0" w:color="auto"/>
                <w:right w:val="none" w:sz="0" w:space="0" w:color="auto"/>
              </w:divBdr>
            </w:div>
          </w:divsChild>
        </w:div>
        <w:div w:id="810176707">
          <w:marLeft w:val="0"/>
          <w:marRight w:val="0"/>
          <w:marTop w:val="0"/>
          <w:marBottom w:val="150"/>
          <w:divBdr>
            <w:top w:val="single" w:sz="6" w:space="11" w:color="CCCCCC"/>
            <w:left w:val="single" w:sz="6" w:space="11" w:color="CCCCCC"/>
            <w:bottom w:val="single" w:sz="6" w:space="11" w:color="CCCCCC"/>
            <w:right w:val="single" w:sz="6" w:space="11" w:color="CCCCCC"/>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dn.biologydiscussion.com/wp-content/uploads/2016/04/clip_image005-15.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cdn.biologydiscussion.com/wp-content/uploads/2016/04/clip_image012_thumb21.jpg" TargetMode="External"/><Relationship Id="rId3" Type="http://schemas.openxmlformats.org/officeDocument/2006/relationships/settings" Target="settings.xml"/><Relationship Id="rId21" Type="http://schemas.openxmlformats.org/officeDocument/2006/relationships/hyperlink" Target="http://cdn.biologydiscussion.com/wp-content/uploads/2016/04/clip_image012-6.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cdn.biologydiscussion.com/wp-content/uploads/2016/04/clip_image021-3.jpg" TargetMode="External"/><Relationship Id="rId50" Type="http://schemas.openxmlformats.org/officeDocument/2006/relationships/theme" Target="theme/theme1.xml"/><Relationship Id="rId7" Type="http://schemas.openxmlformats.org/officeDocument/2006/relationships/hyperlink" Target="http://cdn.biologydiscussion.com/wp-content/uploads/2016/04/clip_image003-6.jpg" TargetMode="External"/><Relationship Id="rId12" Type="http://schemas.openxmlformats.org/officeDocument/2006/relationships/image" Target="media/image4.jpeg"/><Relationship Id="rId17" Type="http://schemas.openxmlformats.org/officeDocument/2006/relationships/hyperlink" Target="http://cdn.biologydiscussion.com/wp-content/uploads/2016/04/clip_image008-9.jpg" TargetMode="External"/><Relationship Id="rId25" Type="http://schemas.openxmlformats.org/officeDocument/2006/relationships/hyperlink" Target="http://cdn.biologydiscussion.com/wp-content/uploads/2016/04/clip_image015-5.jpg" TargetMode="External"/><Relationship Id="rId33" Type="http://schemas.openxmlformats.org/officeDocument/2006/relationships/hyperlink" Target="http://cdn.biologydiscussion.com/wp-content/uploads/2016/04/clip_image008_thumb2-4.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cdn.biologydiscussion.com/wp-content/uploads/2016/04/clip_image004_thumb2-5.jpg" TargetMode="External"/><Relationship Id="rId41" Type="http://schemas.openxmlformats.org/officeDocument/2006/relationships/hyperlink" Target="http://cdn.biologydiscussion.com/wp-content/uploads/2016/04/clip_image017-6.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biologydiscussion.com/wp-content/uploads/2016/04/clip_image003_thumb2-2.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cdn.biologydiscussion.com/wp-content/uploads/2016/04/clip_image011_thumb1.jpg" TargetMode="External"/><Relationship Id="rId40" Type="http://schemas.openxmlformats.org/officeDocument/2006/relationships/image" Target="media/image18.jpeg"/><Relationship Id="rId45" Type="http://schemas.openxmlformats.org/officeDocument/2006/relationships/hyperlink" Target="http://cdn.biologydiscussion.com/wp-content/uploads/2016/04/clip_image020-3.jpg" TargetMode="External"/><Relationship Id="rId5" Type="http://schemas.openxmlformats.org/officeDocument/2006/relationships/hyperlink" Target="http://cdn.biologydiscussion.com/wp-content/uploads/2016/04/clip_image002-18.jpg" TargetMode="External"/><Relationship Id="rId15" Type="http://schemas.openxmlformats.org/officeDocument/2006/relationships/hyperlink" Target="http://cdn.biologydiscussion.com/wp-content/uploads/2016/04/clip_image006-13.jpg" TargetMode="External"/><Relationship Id="rId23" Type="http://schemas.openxmlformats.org/officeDocument/2006/relationships/hyperlink" Target="http://cdn.biologydiscussion.com/wp-content/uploads/2016/04/clip_image013-9.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dn.biologydiscussion.com/wp-content/uploads/2016/04/clip_image010-9.jpg" TargetMode="External"/><Relationship Id="rId31" Type="http://schemas.openxmlformats.org/officeDocument/2006/relationships/hyperlink" Target="http://cdn.biologydiscussion.com/wp-content/uploads/2016/04/clip_image006_thumb2-3.jp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cdn.biologydiscussion.com/wp-content/uploads/2016/04/clip_image002_thumb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cdn.biologydiscussion.com/wp-content/uploads/2016/04/clip_image002_thumb2-12.jpg" TargetMode="External"/><Relationship Id="rId30" Type="http://schemas.openxmlformats.org/officeDocument/2006/relationships/image" Target="media/image13.jpeg"/><Relationship Id="rId35" Type="http://schemas.openxmlformats.org/officeDocument/2006/relationships/hyperlink" Target="http://cdn.biologydiscussion.com/wp-content/uploads/2016/04/clip_image009_thumb2-2.jpg" TargetMode="External"/><Relationship Id="rId43" Type="http://schemas.openxmlformats.org/officeDocument/2006/relationships/hyperlink" Target="http://cdn.biologydiscussion.com/wp-content/uploads/2016/04/clip_image018-1.jpg" TargetMode="External"/><Relationship Id="rId48" Type="http://schemas.openxmlformats.org/officeDocument/2006/relationships/image" Target="media/image22.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3892</Words>
  <Characters>22187</Characters>
  <Application>Microsoft Office Word</Application>
  <DocSecurity>0</DocSecurity>
  <Lines>184</Lines>
  <Paragraphs>52</Paragraphs>
  <ScaleCrop>false</ScaleCrop>
  <Company/>
  <LinksUpToDate>false</LinksUpToDate>
  <CharactersWithSpaces>26027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5</cp:revision>
  <dcterms:created xsi:type="dcterms:W3CDTF">2019-06-15T22:02:00Z</dcterms:created>
  <dcterms:modified xsi:type="dcterms:W3CDTF">2019-06-27T19:22:00Z</dcterms:modified>
</cp:coreProperties>
</file>